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D4" w:rsidRDefault="002954E4">
      <w:pPr>
        <w:shd w:val="clear" w:color="auto" w:fill="FFFFFF"/>
        <w:spacing w:line="341" w:lineRule="exact"/>
        <w:ind w:left="3019" w:right="1632" w:hanging="893"/>
      </w:pPr>
      <w:r>
        <w:rPr>
          <w:rFonts w:eastAsia="Times New Roman"/>
          <w:spacing w:val="-7"/>
          <w:sz w:val="18"/>
          <w:szCs w:val="18"/>
        </w:rPr>
        <w:t xml:space="preserve">МОСКОВСКИЙ ГОСУДАРСТВЕННЫЙ УНИВЕРСИТЕТ имени М. В. ЛОМОНОСОВА </w:t>
      </w:r>
      <w:r>
        <w:rPr>
          <w:rFonts w:eastAsia="Times New Roman"/>
          <w:b/>
          <w:bCs/>
          <w:spacing w:val="-14"/>
          <w:sz w:val="22"/>
          <w:szCs w:val="22"/>
        </w:rPr>
        <w:t>М</w:t>
      </w:r>
      <w:r w:rsidR="00062302">
        <w:rPr>
          <w:rFonts w:eastAsia="Times New Roman"/>
          <w:b/>
          <w:bCs/>
          <w:spacing w:val="-14"/>
          <w:sz w:val="22"/>
          <w:szCs w:val="22"/>
        </w:rPr>
        <w:t>еханико-математический факультет</w:t>
      </w:r>
    </w:p>
    <w:p w:rsidR="00B559D4" w:rsidRPr="00062302" w:rsidRDefault="002954E4" w:rsidP="00062302">
      <w:pPr>
        <w:shd w:val="clear" w:color="auto" w:fill="FFFFFF"/>
        <w:spacing w:before="106"/>
        <w:ind w:firstLine="567"/>
        <w:jc w:val="center"/>
        <w:rPr>
          <w:b/>
          <w:sz w:val="28"/>
          <w:szCs w:val="28"/>
        </w:rPr>
      </w:pPr>
      <w:r w:rsidRPr="00062302">
        <w:rPr>
          <w:rFonts w:eastAsia="Times New Roman"/>
          <w:b/>
          <w:spacing w:val="-13"/>
          <w:sz w:val="28"/>
          <w:szCs w:val="28"/>
        </w:rPr>
        <w:t xml:space="preserve">ОТЗЫВ НА </w:t>
      </w:r>
      <w:r w:rsidR="00062302" w:rsidRPr="00062302">
        <w:rPr>
          <w:rFonts w:eastAsia="Times New Roman"/>
          <w:b/>
          <w:spacing w:val="-13"/>
          <w:sz w:val="28"/>
          <w:szCs w:val="28"/>
        </w:rPr>
        <w:t>ИТОГОВУЮ КВАЛИФИКАЦИОННУЮ (</w:t>
      </w:r>
      <w:r w:rsidR="00B55D96" w:rsidRPr="00062302">
        <w:rPr>
          <w:rFonts w:eastAsia="Times New Roman"/>
          <w:b/>
          <w:spacing w:val="-13"/>
          <w:sz w:val="28"/>
          <w:szCs w:val="28"/>
        </w:rPr>
        <w:t>ДИПЛОМНУЮ</w:t>
      </w:r>
      <w:r w:rsidR="00062302" w:rsidRPr="00062302">
        <w:rPr>
          <w:rFonts w:eastAsia="Times New Roman"/>
          <w:b/>
          <w:spacing w:val="-13"/>
          <w:sz w:val="28"/>
          <w:szCs w:val="28"/>
        </w:rPr>
        <w:t>)</w:t>
      </w:r>
      <w:r w:rsidRPr="00062302">
        <w:rPr>
          <w:rFonts w:eastAsia="Times New Roman"/>
          <w:b/>
          <w:spacing w:val="-13"/>
          <w:sz w:val="28"/>
          <w:szCs w:val="28"/>
        </w:rPr>
        <w:t xml:space="preserve"> РАБОТУ</w:t>
      </w:r>
    </w:p>
    <w:p w:rsidR="00A042AF" w:rsidRDefault="00A042AF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spacing w:before="134"/>
        <w:ind w:left="14"/>
        <w:rPr>
          <w:rFonts w:eastAsia="Times New Roman"/>
          <w:b/>
          <w:bCs/>
          <w:spacing w:val="-12"/>
          <w:sz w:val="22"/>
          <w:szCs w:val="22"/>
        </w:rPr>
      </w:pPr>
    </w:p>
    <w:p w:rsidR="00062302" w:rsidRDefault="002954E4" w:rsidP="005445CA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567"/>
        <w:rPr>
          <w:rFonts w:eastAsia="Times New Roman"/>
          <w:bCs/>
          <w:spacing w:val="-12"/>
          <w:sz w:val="22"/>
          <w:szCs w:val="22"/>
        </w:rPr>
      </w:pPr>
      <w:r w:rsidRPr="00F96D47">
        <w:rPr>
          <w:rFonts w:eastAsia="Times New Roman"/>
          <w:b/>
          <w:bCs/>
          <w:spacing w:val="-12"/>
          <w:sz w:val="22"/>
          <w:szCs w:val="22"/>
        </w:rPr>
        <w:t>Студента</w:t>
      </w:r>
      <w:r w:rsidR="00B55D96">
        <w:rPr>
          <w:rFonts w:eastAsia="Times New Roman"/>
          <w:bCs/>
          <w:spacing w:val="-12"/>
          <w:sz w:val="22"/>
          <w:szCs w:val="22"/>
        </w:rPr>
        <w:t xml:space="preserve"> 6</w:t>
      </w:r>
      <w:r w:rsidR="00B55D96">
        <w:rPr>
          <w:rFonts w:eastAsia="Times New Roman"/>
          <w:bCs/>
          <w:sz w:val="22"/>
          <w:szCs w:val="22"/>
        </w:rPr>
        <w:t xml:space="preserve"> </w:t>
      </w:r>
      <w:r w:rsidRPr="00AD51A7">
        <w:rPr>
          <w:rFonts w:eastAsia="Times New Roman"/>
          <w:bCs/>
          <w:spacing w:val="-14"/>
          <w:sz w:val="22"/>
          <w:szCs w:val="22"/>
        </w:rPr>
        <w:t xml:space="preserve">курса </w:t>
      </w:r>
      <w:r w:rsidR="00B55D96">
        <w:rPr>
          <w:rFonts w:eastAsia="Times New Roman"/>
          <w:bCs/>
          <w:spacing w:val="-14"/>
          <w:sz w:val="22"/>
          <w:szCs w:val="22"/>
        </w:rPr>
        <w:t>6</w:t>
      </w:r>
      <w:r w:rsidR="00AD51A7" w:rsidRPr="00AD51A7">
        <w:rPr>
          <w:rFonts w:eastAsia="Times New Roman"/>
          <w:bCs/>
          <w:spacing w:val="-14"/>
          <w:sz w:val="22"/>
          <w:szCs w:val="22"/>
        </w:rPr>
        <w:t>05</w:t>
      </w:r>
      <w:r w:rsidR="00B55D96">
        <w:rPr>
          <w:rFonts w:eastAsia="Times New Roman"/>
          <w:bCs/>
          <w:sz w:val="22"/>
          <w:szCs w:val="22"/>
        </w:rPr>
        <w:t xml:space="preserve"> </w:t>
      </w:r>
      <w:r w:rsidR="00062302">
        <w:rPr>
          <w:rFonts w:eastAsia="Times New Roman"/>
          <w:bCs/>
          <w:spacing w:val="-12"/>
          <w:sz w:val="22"/>
          <w:szCs w:val="22"/>
        </w:rPr>
        <w:t>группа, кафедра теории чисел</w:t>
      </w:r>
      <w:r w:rsidR="00AD51A7" w:rsidRPr="00AD51A7">
        <w:rPr>
          <w:rFonts w:eastAsia="Times New Roman"/>
          <w:bCs/>
          <w:spacing w:val="-12"/>
          <w:sz w:val="22"/>
          <w:szCs w:val="22"/>
        </w:rPr>
        <w:t xml:space="preserve"> </w:t>
      </w:r>
      <w:r w:rsidR="00AD51A7">
        <w:rPr>
          <w:rFonts w:eastAsia="Times New Roman"/>
          <w:bCs/>
          <w:spacing w:val="-12"/>
          <w:sz w:val="22"/>
          <w:szCs w:val="22"/>
        </w:rPr>
        <w:t xml:space="preserve"> </w:t>
      </w:r>
    </w:p>
    <w:p w:rsidR="002552F3" w:rsidRDefault="008A0CAC" w:rsidP="005445CA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567"/>
        <w:rPr>
          <w:rFonts w:eastAsia="Times New Roman"/>
          <w:bCs/>
          <w:spacing w:val="-12"/>
          <w:sz w:val="22"/>
          <w:szCs w:val="22"/>
        </w:rPr>
      </w:pPr>
      <w:r>
        <w:rPr>
          <w:rFonts w:eastAsia="Times New Roman"/>
          <w:bCs/>
          <w:spacing w:val="-12"/>
          <w:sz w:val="22"/>
          <w:szCs w:val="22"/>
        </w:rPr>
        <w:t>Турова Евгения Сергеевича</w:t>
      </w:r>
      <w:r w:rsidR="00AD51A7" w:rsidRPr="00AD51A7">
        <w:rPr>
          <w:rFonts w:eastAsia="Times New Roman"/>
          <w:bCs/>
          <w:spacing w:val="-12"/>
          <w:sz w:val="22"/>
          <w:szCs w:val="22"/>
        </w:rPr>
        <w:t xml:space="preserve">. </w:t>
      </w:r>
    </w:p>
    <w:p w:rsidR="00B559D4" w:rsidRDefault="00062302" w:rsidP="005445CA">
      <w:pPr>
        <w:shd w:val="clear" w:color="auto" w:fill="FFFFFF"/>
        <w:tabs>
          <w:tab w:val="left" w:leader="underscore" w:pos="1406"/>
          <w:tab w:val="left" w:leader="underscore" w:pos="2477"/>
          <w:tab w:val="left" w:leader="underscore" w:pos="10286"/>
        </w:tabs>
        <w:ind w:left="567"/>
      </w:pPr>
      <w:r>
        <w:rPr>
          <w:rFonts w:eastAsia="Times New Roman"/>
          <w:b/>
          <w:spacing w:val="-1"/>
          <w:sz w:val="26"/>
          <w:szCs w:val="26"/>
        </w:rPr>
        <w:t>Р</w:t>
      </w:r>
      <w:r>
        <w:rPr>
          <w:rFonts w:eastAsia="Times New Roman"/>
          <w:b/>
          <w:spacing w:val="-2"/>
          <w:sz w:val="26"/>
          <w:szCs w:val="26"/>
        </w:rPr>
        <w:t>ецензент</w:t>
      </w:r>
      <w:r w:rsidR="00F96D47" w:rsidRPr="00F96D47">
        <w:rPr>
          <w:rFonts w:eastAsia="Times New Roman"/>
          <w:b/>
          <w:spacing w:val="-2"/>
          <w:sz w:val="26"/>
          <w:szCs w:val="26"/>
        </w:rPr>
        <w:t>:</w:t>
      </w:r>
      <w:r w:rsidR="00AB3645">
        <w:rPr>
          <w:rFonts w:eastAsia="Times New Roman"/>
          <w:spacing w:val="-2"/>
          <w:sz w:val="26"/>
          <w:szCs w:val="26"/>
        </w:rPr>
        <w:t xml:space="preserve">  </w:t>
      </w:r>
      <w:r>
        <w:rPr>
          <w:rFonts w:eastAsia="Times New Roman"/>
          <w:spacing w:val="-2"/>
          <w:sz w:val="26"/>
          <w:szCs w:val="26"/>
        </w:rPr>
        <w:t xml:space="preserve">д.ф.-м.н., </w:t>
      </w:r>
      <w:r w:rsidR="00AB3645">
        <w:rPr>
          <w:rFonts w:eastAsia="Times New Roman"/>
          <w:spacing w:val="-2"/>
          <w:sz w:val="26"/>
          <w:szCs w:val="26"/>
        </w:rPr>
        <w:t xml:space="preserve">проф. </w:t>
      </w:r>
      <w:r>
        <w:rPr>
          <w:rFonts w:eastAsia="Times New Roman"/>
          <w:spacing w:val="-2"/>
          <w:sz w:val="26"/>
          <w:szCs w:val="26"/>
        </w:rPr>
        <w:t>Салихов В.Х.</w:t>
      </w:r>
    </w:p>
    <w:p w:rsidR="002552F3" w:rsidRDefault="002954E4" w:rsidP="005445CA">
      <w:pPr>
        <w:shd w:val="clear" w:color="auto" w:fill="FFFFFF"/>
        <w:tabs>
          <w:tab w:val="left" w:leader="underscore" w:pos="5035"/>
        </w:tabs>
        <w:ind w:left="567"/>
        <w:rPr>
          <w:rFonts w:eastAsia="Times New Roman"/>
          <w:spacing w:val="-2"/>
          <w:sz w:val="26"/>
          <w:szCs w:val="26"/>
        </w:rPr>
      </w:pPr>
      <w:r w:rsidRPr="00F96D47">
        <w:rPr>
          <w:rFonts w:eastAsia="Times New Roman"/>
          <w:b/>
          <w:spacing w:val="-2"/>
          <w:sz w:val="26"/>
          <w:szCs w:val="26"/>
        </w:rPr>
        <w:t>Тема</w:t>
      </w:r>
      <w:r w:rsidR="00AB3645" w:rsidRPr="00F96D47">
        <w:rPr>
          <w:rFonts w:eastAsia="Times New Roman"/>
          <w:b/>
          <w:spacing w:val="-2"/>
          <w:sz w:val="26"/>
          <w:szCs w:val="26"/>
        </w:rPr>
        <w:t>:</w:t>
      </w:r>
      <w:r w:rsidR="00AB3645">
        <w:rPr>
          <w:rFonts w:eastAsia="Times New Roman"/>
          <w:spacing w:val="-2"/>
          <w:sz w:val="26"/>
          <w:szCs w:val="26"/>
        </w:rPr>
        <w:t xml:space="preserve"> </w:t>
      </w:r>
      <w:r w:rsidR="008A0CAC">
        <w:rPr>
          <w:rFonts w:eastAsia="Times New Roman"/>
          <w:spacing w:val="-2"/>
          <w:sz w:val="26"/>
          <w:szCs w:val="26"/>
        </w:rPr>
        <w:t>Трансцендентность значений модулярных функций</w:t>
      </w:r>
      <w:r w:rsidR="002552F3">
        <w:rPr>
          <w:rFonts w:eastAsia="Times New Roman"/>
          <w:spacing w:val="-2"/>
          <w:sz w:val="26"/>
          <w:szCs w:val="26"/>
        </w:rPr>
        <w:t xml:space="preserve">. </w:t>
      </w:r>
    </w:p>
    <w:p w:rsidR="00062302" w:rsidRDefault="00062302" w:rsidP="005445CA">
      <w:pPr>
        <w:shd w:val="clear" w:color="auto" w:fill="FFFFFF"/>
        <w:tabs>
          <w:tab w:val="left" w:leader="underscore" w:pos="5035"/>
        </w:tabs>
        <w:ind w:left="567"/>
        <w:rPr>
          <w:rFonts w:eastAsia="Times New Roman"/>
          <w:spacing w:val="-2"/>
          <w:sz w:val="26"/>
          <w:szCs w:val="26"/>
        </w:rPr>
      </w:pPr>
    </w:p>
    <w:p w:rsidR="00BD4383" w:rsidRDefault="00BD4383" w:rsidP="005445CA">
      <w:pPr>
        <w:shd w:val="clear" w:color="auto" w:fill="FFFFFF"/>
        <w:tabs>
          <w:tab w:val="left" w:leader="underscore" w:pos="5035"/>
        </w:tabs>
        <w:ind w:left="567"/>
        <w:rPr>
          <w:rFonts w:eastAsia="Times New Roman"/>
          <w:spacing w:val="-2"/>
          <w:sz w:val="26"/>
          <w:szCs w:val="26"/>
          <w:lang w:val="en-US"/>
        </w:rPr>
      </w:pPr>
    </w:p>
    <w:p w:rsidR="005A2B3F" w:rsidRPr="009A5B4A" w:rsidRDefault="005142FA" w:rsidP="009A5B4A">
      <w:pPr>
        <w:shd w:val="clear" w:color="auto" w:fill="FFFFFF"/>
        <w:tabs>
          <w:tab w:val="left" w:leader="underscore" w:pos="5035"/>
        </w:tabs>
        <w:ind w:left="709" w:firstLine="425"/>
        <w:jc w:val="both"/>
        <w:rPr>
          <w:rFonts w:eastAsia="Times New Roman"/>
          <w:spacing w:val="-2"/>
          <w:sz w:val="26"/>
          <w:szCs w:val="26"/>
        </w:rPr>
      </w:pPr>
      <w:r w:rsidRPr="009A5B4A">
        <w:rPr>
          <w:rFonts w:eastAsia="Times New Roman"/>
          <w:spacing w:val="-2"/>
          <w:sz w:val="26"/>
          <w:szCs w:val="26"/>
        </w:rPr>
        <w:t xml:space="preserve">Дипломная работа Е.С. Турова посвящена доказательству некоторых функциональных тождеств, полезных </w:t>
      </w:r>
      <w:r w:rsidR="007976C1">
        <w:rPr>
          <w:rFonts w:eastAsia="Times New Roman"/>
          <w:spacing w:val="-2"/>
          <w:sz w:val="26"/>
          <w:szCs w:val="26"/>
        </w:rPr>
        <w:t>в</w:t>
      </w:r>
      <w:r w:rsidRPr="009A5B4A">
        <w:rPr>
          <w:rFonts w:eastAsia="Times New Roman"/>
          <w:spacing w:val="-2"/>
          <w:sz w:val="26"/>
          <w:szCs w:val="26"/>
        </w:rPr>
        <w:t xml:space="preserve"> т</w:t>
      </w:r>
      <w:r w:rsidR="009A5B4A">
        <w:rPr>
          <w:rFonts w:eastAsia="Times New Roman"/>
          <w:spacing w:val="-2"/>
          <w:sz w:val="26"/>
          <w:szCs w:val="26"/>
        </w:rPr>
        <w:t>еории трансцендентных чисел. Например,</w:t>
      </w:r>
      <w:r w:rsidRPr="009A5B4A">
        <w:rPr>
          <w:rFonts w:eastAsia="Times New Roman"/>
          <w:spacing w:val="-2"/>
          <w:sz w:val="26"/>
          <w:szCs w:val="26"/>
        </w:rPr>
        <w:t xml:space="preserve"> из теоремы сложения следует алгебраическая зависимость эллиптических функций Вейерштрасса ℘(</w:t>
      </w:r>
      <w:r w:rsidRPr="009A5B4A">
        <w:rPr>
          <w:rFonts w:eastAsia="Times New Roman"/>
          <w:spacing w:val="-2"/>
          <w:sz w:val="26"/>
          <w:szCs w:val="26"/>
          <w:lang w:val="en-US"/>
        </w:rPr>
        <w:t>z</w:t>
      </w:r>
      <w:r w:rsidRPr="009A5B4A">
        <w:rPr>
          <w:rFonts w:eastAsia="Times New Roman"/>
          <w:spacing w:val="-2"/>
          <w:sz w:val="26"/>
          <w:szCs w:val="26"/>
        </w:rPr>
        <w:t>) и ℘(</w:t>
      </w:r>
      <w:proofErr w:type="spellStart"/>
      <w:r w:rsidRPr="009A5B4A">
        <w:rPr>
          <w:rFonts w:eastAsia="Times New Roman"/>
          <w:spacing w:val="-2"/>
          <w:sz w:val="26"/>
          <w:szCs w:val="26"/>
          <w:lang w:val="en-US"/>
        </w:rPr>
        <w:t>nz</w:t>
      </w:r>
      <w:proofErr w:type="spellEnd"/>
      <w:r w:rsidRPr="009A5B4A">
        <w:rPr>
          <w:rFonts w:eastAsia="Times New Roman"/>
          <w:spacing w:val="-2"/>
          <w:sz w:val="26"/>
          <w:szCs w:val="26"/>
        </w:rPr>
        <w:t xml:space="preserve">) при любом целом </w:t>
      </w:r>
      <w:r w:rsidRPr="009A5B4A">
        <w:rPr>
          <w:rFonts w:eastAsia="Times New Roman"/>
          <w:spacing w:val="-2"/>
          <w:sz w:val="26"/>
          <w:szCs w:val="26"/>
          <w:lang w:val="en-US"/>
        </w:rPr>
        <w:t>n</w:t>
      </w:r>
      <w:r w:rsidRPr="009A5B4A">
        <w:rPr>
          <w:rFonts w:eastAsia="Times New Roman"/>
          <w:spacing w:val="-2"/>
          <w:sz w:val="26"/>
          <w:szCs w:val="26"/>
        </w:rPr>
        <w:t xml:space="preserve">&gt;1. </w:t>
      </w:r>
      <w:r w:rsidR="007644F0" w:rsidRPr="009A5B4A">
        <w:rPr>
          <w:rFonts w:eastAsia="Times New Roman"/>
          <w:spacing w:val="-2"/>
          <w:sz w:val="26"/>
          <w:szCs w:val="26"/>
        </w:rPr>
        <w:t xml:space="preserve">Это свойство использовалось в 30-е годы прошлого столетия Т. Шнейдером для доказательства трансцендентности периодов и </w:t>
      </w:r>
      <w:proofErr w:type="spellStart"/>
      <w:r w:rsidR="007644F0" w:rsidRPr="009A5B4A">
        <w:rPr>
          <w:rFonts w:eastAsia="Times New Roman"/>
          <w:spacing w:val="-2"/>
          <w:sz w:val="26"/>
          <w:szCs w:val="26"/>
        </w:rPr>
        <w:t>квазипериодов</w:t>
      </w:r>
      <w:proofErr w:type="spellEnd"/>
      <w:r w:rsidR="007644F0" w:rsidRPr="009A5B4A">
        <w:rPr>
          <w:rFonts w:eastAsia="Times New Roman"/>
          <w:spacing w:val="-2"/>
          <w:sz w:val="26"/>
          <w:szCs w:val="26"/>
        </w:rPr>
        <w:t xml:space="preserve"> эллиптической функции Вейерштрасса с алгебраическими инвариантами. В тех же условиях Шнейдер доказал трансцендентность значен</w:t>
      </w:r>
      <w:r w:rsidR="007976C1">
        <w:rPr>
          <w:rFonts w:eastAsia="Times New Roman"/>
          <w:spacing w:val="-2"/>
          <w:sz w:val="26"/>
          <w:szCs w:val="26"/>
        </w:rPr>
        <w:t>ий функции Вей</w:t>
      </w:r>
      <w:r w:rsidR="007644F0" w:rsidRPr="009A5B4A">
        <w:rPr>
          <w:rFonts w:eastAsia="Times New Roman"/>
          <w:spacing w:val="-2"/>
          <w:sz w:val="26"/>
          <w:szCs w:val="26"/>
        </w:rPr>
        <w:t xml:space="preserve">ерштрасса в алгебраических точках. В 90-е годы прошлого века К. </w:t>
      </w:r>
      <w:proofErr w:type="spellStart"/>
      <w:r w:rsidR="007644F0" w:rsidRPr="009A5B4A">
        <w:rPr>
          <w:rFonts w:eastAsia="Times New Roman"/>
          <w:spacing w:val="-2"/>
          <w:sz w:val="26"/>
          <w:szCs w:val="26"/>
        </w:rPr>
        <w:t>Барре</w:t>
      </w:r>
      <w:proofErr w:type="spellEnd"/>
      <w:r w:rsidR="007644F0" w:rsidRPr="009A5B4A">
        <w:rPr>
          <w:rFonts w:eastAsia="Times New Roman"/>
          <w:spacing w:val="-2"/>
          <w:sz w:val="26"/>
          <w:szCs w:val="26"/>
        </w:rPr>
        <w:t xml:space="preserve">, Г. </w:t>
      </w:r>
      <w:proofErr w:type="spellStart"/>
      <w:r w:rsidR="007644F0" w:rsidRPr="009A5B4A">
        <w:rPr>
          <w:rFonts w:eastAsia="Times New Roman"/>
          <w:spacing w:val="-2"/>
          <w:sz w:val="26"/>
          <w:szCs w:val="26"/>
        </w:rPr>
        <w:t>Диас</w:t>
      </w:r>
      <w:proofErr w:type="spellEnd"/>
      <w:r w:rsidR="007644F0" w:rsidRPr="009A5B4A">
        <w:rPr>
          <w:rFonts w:eastAsia="Times New Roman"/>
          <w:spacing w:val="-2"/>
          <w:sz w:val="26"/>
          <w:szCs w:val="26"/>
        </w:rPr>
        <w:t xml:space="preserve">, Ф. </w:t>
      </w:r>
      <w:proofErr w:type="spellStart"/>
      <w:r w:rsidR="007644F0" w:rsidRPr="009A5B4A">
        <w:rPr>
          <w:rFonts w:eastAsia="Times New Roman"/>
          <w:spacing w:val="-2"/>
          <w:sz w:val="26"/>
          <w:szCs w:val="26"/>
        </w:rPr>
        <w:t>Гремейн</w:t>
      </w:r>
      <w:proofErr w:type="spellEnd"/>
      <w:r w:rsidR="007644F0" w:rsidRPr="009A5B4A">
        <w:rPr>
          <w:rFonts w:eastAsia="Times New Roman"/>
          <w:spacing w:val="-2"/>
          <w:sz w:val="26"/>
          <w:szCs w:val="26"/>
        </w:rPr>
        <w:t xml:space="preserve"> и Ж. </w:t>
      </w:r>
      <w:proofErr w:type="spellStart"/>
      <w:r w:rsidR="007644F0" w:rsidRPr="009A5B4A">
        <w:rPr>
          <w:rFonts w:eastAsia="Times New Roman"/>
          <w:spacing w:val="-2"/>
          <w:sz w:val="26"/>
          <w:szCs w:val="26"/>
        </w:rPr>
        <w:t>Филибер</w:t>
      </w:r>
      <w:proofErr w:type="spellEnd"/>
      <w:r w:rsidR="007644F0" w:rsidRPr="009A5B4A">
        <w:rPr>
          <w:rFonts w:eastAsia="Times New Roman"/>
          <w:spacing w:val="-2"/>
          <w:sz w:val="26"/>
          <w:szCs w:val="26"/>
        </w:rPr>
        <w:t xml:space="preserve"> в совместной работе </w:t>
      </w:r>
      <w:r w:rsidR="007F4ACD" w:rsidRPr="009A5B4A">
        <w:rPr>
          <w:rFonts w:eastAsia="Times New Roman"/>
          <w:spacing w:val="-2"/>
          <w:sz w:val="26"/>
          <w:szCs w:val="26"/>
        </w:rPr>
        <w:t>решили проблему Малера</w:t>
      </w:r>
      <w:r w:rsidR="007644F0" w:rsidRPr="009A5B4A">
        <w:rPr>
          <w:rFonts w:eastAsia="Times New Roman"/>
          <w:spacing w:val="-2"/>
          <w:sz w:val="26"/>
          <w:szCs w:val="26"/>
        </w:rPr>
        <w:t xml:space="preserve">, о том, что при любом комплексном </w:t>
      </w:r>
      <w:r w:rsidR="007644F0" w:rsidRPr="009A5B4A">
        <w:rPr>
          <w:rFonts w:ascii="Cambria Math" w:eastAsia="Times New Roman" w:hAnsi="Cambria Math" w:cs="Cambria Math"/>
          <w:spacing w:val="-2"/>
          <w:sz w:val="26"/>
          <w:szCs w:val="26"/>
        </w:rPr>
        <w:t>𝜏</w:t>
      </w:r>
      <w:r w:rsidR="007644F0" w:rsidRPr="009A5B4A">
        <w:rPr>
          <w:rFonts w:eastAsia="Times New Roman"/>
          <w:spacing w:val="-2"/>
          <w:sz w:val="26"/>
          <w:szCs w:val="26"/>
        </w:rPr>
        <w:t xml:space="preserve">, </w:t>
      </w:r>
      <w:proofErr w:type="spellStart"/>
      <w:r w:rsidR="007644F0" w:rsidRPr="009A5B4A">
        <w:rPr>
          <w:rFonts w:eastAsia="Times New Roman"/>
          <w:spacing w:val="-2"/>
          <w:sz w:val="26"/>
          <w:szCs w:val="26"/>
          <w:lang w:val="en-US"/>
        </w:rPr>
        <w:t>Im</w:t>
      </w:r>
      <w:proofErr w:type="spellEnd"/>
      <w:r w:rsidR="007644F0" w:rsidRPr="009A5B4A">
        <w:rPr>
          <w:rFonts w:ascii="Cambria Math" w:eastAsia="Times New Roman" w:hAnsi="Cambria Math" w:cs="Cambria Math"/>
          <w:spacing w:val="-2"/>
          <w:sz w:val="26"/>
          <w:szCs w:val="26"/>
          <w:lang w:val="en-US"/>
        </w:rPr>
        <w:t>𝜏</w:t>
      </w:r>
      <w:r w:rsidR="007F4ACD" w:rsidRPr="009A5B4A">
        <w:rPr>
          <w:rFonts w:eastAsia="Times New Roman"/>
          <w:spacing w:val="-2"/>
          <w:sz w:val="26"/>
          <w:szCs w:val="26"/>
        </w:rPr>
        <w:t xml:space="preserve">&gt;0, по крайней </w:t>
      </w:r>
      <w:proofErr w:type="gramStart"/>
      <w:r w:rsidR="007F4ACD" w:rsidRPr="009A5B4A">
        <w:rPr>
          <w:rFonts w:eastAsia="Times New Roman"/>
          <w:spacing w:val="-2"/>
          <w:sz w:val="26"/>
          <w:szCs w:val="26"/>
        </w:rPr>
        <w:t>мере</w:t>
      </w:r>
      <w:proofErr w:type="gramEnd"/>
      <w:r w:rsidR="007F4ACD" w:rsidRPr="009A5B4A">
        <w:rPr>
          <w:rFonts w:eastAsia="Times New Roman"/>
          <w:spacing w:val="-2"/>
          <w:sz w:val="26"/>
          <w:szCs w:val="26"/>
        </w:rPr>
        <w:t xml:space="preserve"> одно из чисел </w:t>
      </w:r>
      <m:oMath>
        <m:sSup>
          <m:sSup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p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  <w:lang w:val="en-US"/>
              </w:rPr>
              <m:t>e</m:t>
            </m:r>
          </m:e>
          <m:sup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πiτ</m:t>
            </m:r>
          </m:sup>
        </m:sSup>
        <m:r>
          <w:rPr>
            <w:rFonts w:ascii="Cambria Math" w:eastAsia="Times New Roman" w:hAnsi="Cambria Math"/>
            <w:spacing w:val="-2"/>
            <w:sz w:val="26"/>
            <w:szCs w:val="26"/>
          </w:rPr>
          <m:t>, j(τ)</m:t>
        </m:r>
      </m:oMath>
      <w:r w:rsidR="007F4ACD" w:rsidRPr="009A5B4A">
        <w:rPr>
          <w:rFonts w:eastAsia="Times New Roman"/>
          <w:spacing w:val="-2"/>
          <w:sz w:val="26"/>
          <w:szCs w:val="26"/>
        </w:rPr>
        <w:t xml:space="preserve"> </w:t>
      </w:r>
      <w:r w:rsidR="007644F0" w:rsidRPr="009A5B4A">
        <w:rPr>
          <w:rFonts w:eastAsia="Times New Roman"/>
          <w:spacing w:val="-2"/>
          <w:sz w:val="26"/>
          <w:szCs w:val="26"/>
        </w:rPr>
        <w:t xml:space="preserve">трансцендентно </w:t>
      </w:r>
      <w:r w:rsidR="007F4ACD" w:rsidRPr="009A5B4A">
        <w:rPr>
          <w:rFonts w:eastAsia="Times New Roman"/>
          <w:spacing w:val="-2"/>
          <w:sz w:val="26"/>
          <w:szCs w:val="26"/>
        </w:rPr>
        <w:t xml:space="preserve">Важную роль в доказательстве сыграл так называемый модулярный многочлен, связывающий над </w:t>
      </w:r>
      <w:r w:rsidR="00C47326" w:rsidRPr="009A5B4A">
        <w:rPr>
          <w:rFonts w:eastAsia="Times New Roman"/>
          <w:spacing w:val="-2"/>
          <w:sz w:val="26"/>
          <w:szCs w:val="26"/>
        </w:rPr>
        <w:t>полем рациональных чисел</w:t>
      </w:r>
      <w:r w:rsidR="007F4ACD" w:rsidRPr="009A5B4A">
        <w:rPr>
          <w:rFonts w:eastAsia="Times New Roman"/>
          <w:spacing w:val="-2"/>
          <w:sz w:val="26"/>
          <w:szCs w:val="26"/>
        </w:rPr>
        <w:t xml:space="preserve"> </w:t>
      </w:r>
      <w:r w:rsidR="006A229E" w:rsidRPr="009A5B4A">
        <w:rPr>
          <w:rFonts w:eastAsia="Times New Roman"/>
          <w:b/>
          <w:i/>
          <w:spacing w:val="-2"/>
          <w:sz w:val="26"/>
          <w:szCs w:val="26"/>
          <w:lang w:val="en-US"/>
        </w:rPr>
        <w:t>Q</w:t>
      </w:r>
      <w:r w:rsidR="006A229E" w:rsidRPr="009A5B4A">
        <w:rPr>
          <w:rFonts w:eastAsia="Times New Roman"/>
          <w:spacing w:val="-2"/>
          <w:sz w:val="26"/>
          <w:szCs w:val="26"/>
        </w:rPr>
        <w:t xml:space="preserve"> </w:t>
      </w:r>
      <w:r w:rsidRPr="009A5B4A">
        <w:rPr>
          <w:rFonts w:eastAsia="Times New Roman"/>
          <w:spacing w:val="-2"/>
          <w:sz w:val="26"/>
          <w:szCs w:val="26"/>
        </w:rPr>
        <w:t>модулярны</w:t>
      </w:r>
      <w:r w:rsidR="00C47326" w:rsidRPr="009A5B4A">
        <w:rPr>
          <w:rFonts w:eastAsia="Times New Roman"/>
          <w:spacing w:val="-2"/>
          <w:sz w:val="26"/>
          <w:szCs w:val="26"/>
        </w:rPr>
        <w:t>е</w:t>
      </w:r>
      <w:r w:rsidRPr="009A5B4A">
        <w:rPr>
          <w:rFonts w:eastAsia="Times New Roman"/>
          <w:spacing w:val="-2"/>
          <w:sz w:val="26"/>
          <w:szCs w:val="26"/>
        </w:rPr>
        <w:t xml:space="preserve"> функци</w:t>
      </w:r>
      <w:r w:rsidR="00C47326" w:rsidRPr="009A5B4A">
        <w:rPr>
          <w:rFonts w:eastAsia="Times New Roman"/>
          <w:spacing w:val="-2"/>
          <w:sz w:val="26"/>
          <w:szCs w:val="26"/>
        </w:rPr>
        <w:t>и</w:t>
      </w:r>
      <w:r w:rsidRPr="009A5B4A">
        <w:rPr>
          <w:rFonts w:eastAsia="Times New Roman"/>
          <w:spacing w:val="-2"/>
          <w:sz w:val="26"/>
          <w:szCs w:val="26"/>
        </w:rPr>
        <w:t xml:space="preserve"> </w:t>
      </w:r>
      <w:r w:rsidR="007644F0" w:rsidRPr="009A5B4A">
        <w:rPr>
          <w:rFonts w:eastAsia="Times New Roman"/>
          <w:spacing w:val="-2"/>
          <w:sz w:val="26"/>
          <w:szCs w:val="26"/>
          <w:lang w:val="en-US"/>
        </w:rPr>
        <w:t>j</w:t>
      </w:r>
      <w:r w:rsidR="007644F0" w:rsidRPr="009A5B4A">
        <w:rPr>
          <w:rFonts w:eastAsia="Times New Roman"/>
          <w:spacing w:val="-2"/>
          <w:sz w:val="26"/>
          <w:szCs w:val="26"/>
        </w:rPr>
        <w:t>(</w:t>
      </w:r>
      <w:r w:rsidR="007644F0" w:rsidRPr="009A5B4A">
        <w:rPr>
          <w:rFonts w:ascii="Cambria Math" w:eastAsia="Times New Roman" w:hAnsi="Cambria Math" w:cs="Cambria Math"/>
          <w:spacing w:val="-2"/>
          <w:sz w:val="26"/>
          <w:szCs w:val="26"/>
          <w:lang w:val="en-US"/>
        </w:rPr>
        <w:t>𝜏</w:t>
      </w:r>
      <w:r w:rsidR="007644F0" w:rsidRPr="009A5B4A">
        <w:rPr>
          <w:rFonts w:eastAsia="Times New Roman"/>
          <w:spacing w:val="-2"/>
          <w:sz w:val="26"/>
          <w:szCs w:val="26"/>
        </w:rPr>
        <w:t>)</w:t>
      </w:r>
      <w:r w:rsidRPr="009A5B4A">
        <w:rPr>
          <w:rFonts w:eastAsia="Times New Roman"/>
          <w:spacing w:val="-2"/>
          <w:sz w:val="26"/>
          <w:szCs w:val="26"/>
        </w:rPr>
        <w:t xml:space="preserve"> </w:t>
      </w:r>
      <w:r w:rsidR="007644F0" w:rsidRPr="009A5B4A">
        <w:rPr>
          <w:rFonts w:eastAsia="Times New Roman"/>
          <w:spacing w:val="-2"/>
          <w:sz w:val="26"/>
          <w:szCs w:val="26"/>
        </w:rPr>
        <w:t xml:space="preserve">и </w:t>
      </w:r>
      <w:r w:rsidR="007644F0" w:rsidRPr="009A5B4A">
        <w:rPr>
          <w:rFonts w:eastAsia="Times New Roman"/>
          <w:spacing w:val="-2"/>
          <w:sz w:val="26"/>
          <w:szCs w:val="26"/>
          <w:lang w:val="en-US"/>
        </w:rPr>
        <w:t>j</w:t>
      </w:r>
      <w:r w:rsidR="007644F0" w:rsidRPr="009A5B4A">
        <w:rPr>
          <w:rFonts w:eastAsia="Times New Roman"/>
          <w:spacing w:val="-2"/>
          <w:sz w:val="26"/>
          <w:szCs w:val="26"/>
        </w:rPr>
        <w:t>(</w:t>
      </w:r>
      <w:r w:rsidR="007644F0" w:rsidRPr="009A5B4A">
        <w:rPr>
          <w:rFonts w:eastAsia="Times New Roman"/>
          <w:spacing w:val="-2"/>
          <w:sz w:val="26"/>
          <w:szCs w:val="26"/>
          <w:lang w:val="en-US"/>
        </w:rPr>
        <w:t>n</w:t>
      </w:r>
      <m:oMath>
        <m:r>
          <w:rPr>
            <w:rFonts w:ascii="Cambria Math" w:eastAsia="Times New Roman" w:hAnsi="Cambria Math"/>
            <w:spacing w:val="-2"/>
            <w:sz w:val="26"/>
            <w:szCs w:val="26"/>
            <w:lang w:val="en-US"/>
          </w:rPr>
          <m:t>τ</m:t>
        </m:r>
        <m:r>
          <w:rPr>
            <w:rFonts w:ascii="Cambria Math" w:eastAsia="Times New Roman" w:hAnsi="Cambria Math"/>
            <w:spacing w:val="-2"/>
            <w:sz w:val="26"/>
            <w:szCs w:val="26"/>
          </w:rPr>
          <m:t>)</m:t>
        </m:r>
        <m:r>
          <w:rPr>
            <w:rFonts w:ascii="Cambria Math" w:eastAsia="Times New Roman" w:hAnsi="Cambria Math"/>
            <w:spacing w:val="-2"/>
            <w:sz w:val="26"/>
            <w:szCs w:val="26"/>
          </w:rPr>
          <m:t xml:space="preserve"> ,</m:t>
        </m:r>
      </m:oMath>
      <w:r w:rsidR="007644F0" w:rsidRPr="009A5B4A">
        <w:rPr>
          <w:rFonts w:eastAsia="Times New Roman"/>
          <w:spacing w:val="-2"/>
          <w:sz w:val="26"/>
          <w:szCs w:val="26"/>
        </w:rPr>
        <w:t xml:space="preserve"> </w:t>
      </w:r>
      <w:r w:rsidR="00C47326" w:rsidRPr="009A5B4A">
        <w:rPr>
          <w:rFonts w:eastAsia="Times New Roman"/>
          <w:spacing w:val="-2"/>
          <w:sz w:val="26"/>
          <w:szCs w:val="26"/>
        </w:rPr>
        <w:t>и аналогичное свойство для экспоненциальной функции</w:t>
      </w:r>
      <w:proofErr w:type="gramStart"/>
      <w:r w:rsidR="00C47326" w:rsidRPr="009A5B4A">
        <w:rPr>
          <w:rFonts w:eastAsia="Times New Roman"/>
          <w:spacing w:val="-2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p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e</m:t>
            </m:r>
          </m:e>
          <m:sup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n</m:t>
            </m:r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sup>
        </m:sSup>
        <m:r>
          <w:rPr>
            <w:rFonts w:ascii="Cambria Math" w:eastAsia="Times New Roman" w:hAnsi="Cambria Math"/>
            <w:spacing w:val="-2"/>
            <w:sz w:val="26"/>
            <w:szCs w:val="26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p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(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pacing w:val="-2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pacing w:val="-2"/>
                    <w:sz w:val="26"/>
                    <w:szCs w:val="26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/>
                    <w:spacing w:val="-2"/>
                    <w:sz w:val="26"/>
                    <w:szCs w:val="26"/>
                  </w:rPr>
                  <m:t>τ</m:t>
                </m:r>
              </m:sup>
            </m:sSup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)</m:t>
            </m:r>
          </m:e>
          <m:sup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n</m:t>
            </m:r>
          </m:sup>
        </m:sSup>
        <m:r>
          <w:rPr>
            <w:rFonts w:ascii="Cambria Math" w:eastAsia="Times New Roman" w:hAnsi="Cambria Math"/>
            <w:spacing w:val="-2"/>
            <w:sz w:val="26"/>
            <w:szCs w:val="26"/>
          </w:rPr>
          <m:t xml:space="preserve">. </m:t>
        </m:r>
      </m:oMath>
      <w:r w:rsidR="00C47326" w:rsidRPr="009A5B4A">
        <w:rPr>
          <w:rFonts w:eastAsia="Times New Roman"/>
          <w:spacing w:val="-2"/>
          <w:sz w:val="26"/>
          <w:szCs w:val="26"/>
        </w:rPr>
        <w:t xml:space="preserve"> </w:t>
      </w:r>
      <w:proofErr w:type="gramEnd"/>
      <w:r w:rsidR="00C47326" w:rsidRPr="009A5B4A">
        <w:rPr>
          <w:rFonts w:eastAsia="Times New Roman"/>
          <w:spacing w:val="-2"/>
          <w:sz w:val="26"/>
          <w:szCs w:val="26"/>
        </w:rPr>
        <w:t xml:space="preserve">В дипломной работе С.Е. Турова доказывается подобный результат для логарифмических производных </w:t>
      </w:r>
      <w:proofErr w:type="spellStart"/>
      <w:r w:rsidR="00C47326" w:rsidRPr="009A5B4A">
        <w:rPr>
          <w:rFonts w:eastAsia="Times New Roman"/>
          <w:spacing w:val="-2"/>
          <w:sz w:val="26"/>
          <w:szCs w:val="26"/>
        </w:rPr>
        <w:t>тета</w:t>
      </w:r>
      <w:proofErr w:type="spellEnd"/>
      <w:r w:rsidR="00C47326" w:rsidRPr="009A5B4A">
        <w:rPr>
          <w:rFonts w:eastAsia="Times New Roman"/>
          <w:spacing w:val="-2"/>
          <w:sz w:val="26"/>
          <w:szCs w:val="26"/>
        </w:rPr>
        <w:t>-рядов</w:t>
      </w:r>
      <w:r w:rsidR="005D0F2D">
        <w:rPr>
          <w:rFonts w:eastAsia="Times New Roman"/>
          <w:spacing w:val="-2"/>
          <w:sz w:val="26"/>
          <w:szCs w:val="26"/>
        </w:rPr>
        <w:t xml:space="preserve">: </w:t>
      </w:r>
      <w:r w:rsidR="00C17868" w:rsidRPr="009A5B4A">
        <w:rPr>
          <w:rFonts w:eastAsia="Times New Roman"/>
          <w:spacing w:val="-2"/>
          <w:sz w:val="26"/>
          <w:szCs w:val="26"/>
        </w:rPr>
        <w:t xml:space="preserve">при любом целом </w:t>
      </w:r>
      <w:r w:rsidR="00C17868" w:rsidRPr="009A5B4A">
        <w:rPr>
          <w:rFonts w:eastAsia="Times New Roman"/>
          <w:spacing w:val="-2"/>
          <w:sz w:val="26"/>
          <w:szCs w:val="26"/>
          <w:lang w:val="en-US"/>
        </w:rPr>
        <w:t>n</w:t>
      </w:r>
      <w:r w:rsidR="00C17868" w:rsidRPr="009A5B4A">
        <w:rPr>
          <w:rFonts w:eastAsia="Times New Roman"/>
          <w:spacing w:val="-2"/>
          <w:sz w:val="26"/>
          <w:szCs w:val="26"/>
        </w:rPr>
        <w:t xml:space="preserve">&gt;1 функции </w:t>
      </w:r>
      <m:oMath>
        <m:sSub>
          <m:sSub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  <w:lang w:val="en-US"/>
              </w:rPr>
              <m:t>n</m:t>
            </m:r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pacing w:val="-2"/>
            <w:sz w:val="26"/>
            <w:szCs w:val="26"/>
          </w:rPr>
          <m:t>,</m:t>
        </m:r>
        <m:r>
          <w:rPr>
            <w:rFonts w:ascii="Cambria Math" w:eastAsia="Times New Roman" w:hAnsi="Cambria Math"/>
            <w:spacing w:val="-2"/>
            <w:sz w:val="26"/>
            <w:szCs w:val="26"/>
          </w:rPr>
          <m:t xml:space="preserve">  </m:t>
        </m:r>
        <m:sSub>
          <m:sSub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n</m:t>
            </m:r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pacing w:val="-2"/>
            <w:sz w:val="26"/>
            <w:szCs w:val="26"/>
          </w:rPr>
          <m:t>,</m:t>
        </m:r>
      </m:oMath>
      <w:r w:rsidR="00C17868" w:rsidRPr="009A5B4A">
        <w:rPr>
          <w:rFonts w:eastAsia="Times New Roman"/>
          <w:spacing w:val="-2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4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n</m:t>
            </m:r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e>
        </m:d>
      </m:oMath>
      <w:r w:rsidR="00C17868" w:rsidRPr="009A5B4A">
        <w:rPr>
          <w:rFonts w:eastAsia="Times New Roman"/>
          <w:spacing w:val="-2"/>
          <w:sz w:val="26"/>
          <w:szCs w:val="26"/>
        </w:rPr>
        <w:t xml:space="preserve"> </w:t>
      </w:r>
      <w:proofErr w:type="spellStart"/>
      <w:r w:rsidR="00C17868" w:rsidRPr="009A5B4A">
        <w:rPr>
          <w:rFonts w:eastAsia="Times New Roman"/>
          <w:spacing w:val="-2"/>
          <w:sz w:val="26"/>
          <w:szCs w:val="26"/>
        </w:rPr>
        <w:t>алгебраичны</w:t>
      </w:r>
      <w:proofErr w:type="spellEnd"/>
      <w:r w:rsidR="00C17868" w:rsidRPr="009A5B4A">
        <w:rPr>
          <w:rFonts w:eastAsia="Times New Roman"/>
          <w:spacing w:val="-2"/>
          <w:sz w:val="26"/>
          <w:szCs w:val="26"/>
        </w:rPr>
        <w:t xml:space="preserve"> над полем </w:t>
      </w:r>
      <w:r w:rsidR="00C17868" w:rsidRPr="009A5B4A">
        <w:rPr>
          <w:rFonts w:eastAsia="Times New Roman"/>
          <w:b/>
          <w:i/>
          <w:spacing w:val="-2"/>
          <w:sz w:val="26"/>
          <w:szCs w:val="26"/>
          <w:lang w:val="en-US"/>
        </w:rPr>
        <w:t>Q</w:t>
      </w:r>
      <w:r w:rsidR="00C17868" w:rsidRPr="009A5B4A">
        <w:rPr>
          <w:rFonts w:eastAsia="Times New Roman"/>
          <w:spacing w:val="-2"/>
          <w:sz w:val="26"/>
          <w:szCs w:val="26"/>
        </w:rPr>
        <w:t>(</w:t>
      </w:r>
      <m:oMath>
        <m:sSub>
          <m:sSub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pacing w:val="-2"/>
            <w:sz w:val="26"/>
            <w:szCs w:val="26"/>
          </w:rPr>
          <m:t xml:space="preserve">,  </m:t>
        </m:r>
        <m:sSub>
          <m:sSub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pacing w:val="-2"/>
            <w:sz w:val="26"/>
            <w:szCs w:val="26"/>
          </w:rPr>
          <m:t>,</m:t>
        </m:r>
      </m:oMath>
      <w:r w:rsidR="006A229E" w:rsidRPr="009A5B4A">
        <w:rPr>
          <w:rFonts w:eastAsia="Times New Roman"/>
          <w:spacing w:val="-2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4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pacing w:val="-2"/>
            <w:sz w:val="26"/>
            <w:szCs w:val="26"/>
          </w:rPr>
          <m:t>).</m:t>
        </m:r>
      </m:oMath>
      <w:r w:rsidR="00C17868" w:rsidRPr="009A5B4A">
        <w:rPr>
          <w:rFonts w:eastAsia="Times New Roman"/>
          <w:spacing w:val="-2"/>
          <w:sz w:val="26"/>
          <w:szCs w:val="26"/>
        </w:rPr>
        <w:t xml:space="preserve"> </w:t>
      </w:r>
      <w:r w:rsidR="005D0F2D">
        <w:rPr>
          <w:rFonts w:eastAsia="Times New Roman"/>
          <w:spacing w:val="-2"/>
          <w:sz w:val="26"/>
          <w:szCs w:val="26"/>
        </w:rPr>
        <w:t>Т</w:t>
      </w:r>
      <w:r w:rsidR="005D0F2D" w:rsidRPr="009A5B4A">
        <w:rPr>
          <w:rFonts w:eastAsia="Times New Roman"/>
          <w:spacing w:val="-2"/>
          <w:sz w:val="26"/>
          <w:szCs w:val="26"/>
        </w:rPr>
        <w:t>очное определение этих функций содержится в дипломной работе.</w:t>
      </w:r>
      <w:r w:rsidR="005D0F2D">
        <w:rPr>
          <w:rFonts w:eastAsia="Times New Roman"/>
          <w:spacing w:val="-2"/>
          <w:sz w:val="26"/>
          <w:szCs w:val="26"/>
        </w:rPr>
        <w:t xml:space="preserve"> Получен</w:t>
      </w:r>
      <w:r w:rsidR="006A229E" w:rsidRPr="009A5B4A">
        <w:rPr>
          <w:rFonts w:eastAsia="Times New Roman"/>
          <w:spacing w:val="-2"/>
          <w:sz w:val="26"/>
          <w:szCs w:val="26"/>
        </w:rPr>
        <w:t xml:space="preserve"> новый интересный результат, </w:t>
      </w:r>
      <w:r w:rsidR="005D0F2D">
        <w:rPr>
          <w:rFonts w:eastAsia="Times New Roman"/>
          <w:spacing w:val="-2"/>
          <w:sz w:val="26"/>
          <w:szCs w:val="26"/>
        </w:rPr>
        <w:t xml:space="preserve">он, </w:t>
      </w:r>
      <w:r w:rsidR="006A229E" w:rsidRPr="009A5B4A">
        <w:rPr>
          <w:rFonts w:eastAsia="Times New Roman"/>
          <w:spacing w:val="-2"/>
          <w:sz w:val="26"/>
          <w:szCs w:val="26"/>
        </w:rPr>
        <w:t xml:space="preserve">несомненно, будет иметь приложения в теории трансцендентных чисел. Заметим также, что функции </w:t>
      </w:r>
      <m:oMath>
        <m:sSub>
          <m:sSub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pacing w:val="-2"/>
            <w:sz w:val="26"/>
            <w:szCs w:val="26"/>
          </w:rPr>
          <m:t xml:space="preserve">,  </m:t>
        </m:r>
        <m:sSub>
          <m:sSub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3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e>
        </m:d>
        <m:r>
          <w:rPr>
            <w:rFonts w:ascii="Cambria Math" w:eastAsia="Times New Roman" w:hAnsi="Cambria Math"/>
            <w:spacing w:val="-2"/>
            <w:sz w:val="26"/>
            <w:szCs w:val="26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ψ</m:t>
            </m:r>
          </m:e>
          <m:sub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4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pacing w:val="-2"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pacing w:val="-2"/>
                <w:sz w:val="26"/>
                <w:szCs w:val="26"/>
                <w:lang w:val="en-US"/>
              </w:rPr>
              <m:t>n</m:t>
            </m:r>
            <m:r>
              <w:rPr>
                <w:rFonts w:ascii="Cambria Math" w:eastAsia="Times New Roman" w:hAnsi="Cambria Math"/>
                <w:spacing w:val="-2"/>
                <w:sz w:val="26"/>
                <w:szCs w:val="26"/>
              </w:rPr>
              <m:t>τ</m:t>
            </m:r>
          </m:e>
        </m:d>
      </m:oMath>
      <w:r w:rsidR="006A229E" w:rsidRPr="009A5B4A">
        <w:rPr>
          <w:rFonts w:eastAsia="Times New Roman"/>
          <w:spacing w:val="-2"/>
          <w:sz w:val="26"/>
          <w:szCs w:val="26"/>
        </w:rPr>
        <w:t xml:space="preserve"> алгебраически независимы над </w:t>
      </w:r>
      <w:r w:rsidR="006A229E" w:rsidRPr="009A5B4A">
        <w:rPr>
          <w:rFonts w:eastAsia="Times New Roman"/>
          <w:b/>
          <w:i/>
          <w:spacing w:val="-2"/>
          <w:sz w:val="26"/>
          <w:szCs w:val="26"/>
          <w:lang w:val="en-US"/>
        </w:rPr>
        <w:t>Q</w:t>
      </w:r>
      <w:r w:rsidR="005D0F2D">
        <w:rPr>
          <w:rFonts w:eastAsia="Times New Roman"/>
          <w:b/>
          <w:i/>
          <w:spacing w:val="-2"/>
          <w:sz w:val="26"/>
          <w:szCs w:val="26"/>
        </w:rPr>
        <w:t>,</w:t>
      </w:r>
      <w:r w:rsidR="006A229E" w:rsidRPr="009A5B4A">
        <w:rPr>
          <w:rFonts w:eastAsia="Times New Roman"/>
          <w:b/>
          <w:spacing w:val="-2"/>
          <w:sz w:val="26"/>
          <w:szCs w:val="26"/>
        </w:rPr>
        <w:t xml:space="preserve"> </w:t>
      </w:r>
      <w:r w:rsidR="006A229E" w:rsidRPr="009A5B4A">
        <w:rPr>
          <w:rFonts w:eastAsia="Times New Roman"/>
          <w:spacing w:val="-2"/>
          <w:sz w:val="26"/>
          <w:szCs w:val="26"/>
        </w:rPr>
        <w:t xml:space="preserve">и это верно при любой перестановке индексов. </w:t>
      </w:r>
    </w:p>
    <w:p w:rsidR="005142FA" w:rsidRPr="006A229E" w:rsidRDefault="006A229E" w:rsidP="009A5B4A">
      <w:pPr>
        <w:shd w:val="clear" w:color="auto" w:fill="FFFFFF"/>
        <w:tabs>
          <w:tab w:val="left" w:leader="underscore" w:pos="5035"/>
        </w:tabs>
        <w:ind w:left="709" w:firstLine="425"/>
        <w:jc w:val="both"/>
        <w:rPr>
          <w:rFonts w:eastAsia="Times New Roman"/>
          <w:spacing w:val="-2"/>
          <w:sz w:val="26"/>
          <w:szCs w:val="26"/>
        </w:rPr>
      </w:pPr>
      <w:r w:rsidRPr="009A5B4A">
        <w:rPr>
          <w:rFonts w:eastAsia="Times New Roman"/>
          <w:spacing w:val="-2"/>
          <w:sz w:val="26"/>
          <w:szCs w:val="26"/>
        </w:rPr>
        <w:t xml:space="preserve">Дипломная работа написана ясно, недочётов в ней не обнаружилось. </w:t>
      </w:r>
      <w:r w:rsidR="005A2B3F" w:rsidRPr="009A5B4A">
        <w:rPr>
          <w:rFonts w:eastAsia="Times New Roman"/>
          <w:spacing w:val="-2"/>
          <w:sz w:val="26"/>
          <w:szCs w:val="26"/>
        </w:rPr>
        <w:t>Хотел бы только отметить, что её название говорит нам о числах, а в дипломной работе доказыв</w:t>
      </w:r>
      <w:r w:rsidR="005D0F2D">
        <w:rPr>
          <w:rFonts w:eastAsia="Times New Roman"/>
          <w:spacing w:val="-2"/>
          <w:sz w:val="26"/>
          <w:szCs w:val="26"/>
        </w:rPr>
        <w:t>аются функциональные результаты</w:t>
      </w:r>
      <w:proofErr w:type="gramStart"/>
      <w:r w:rsidR="005D0F2D">
        <w:rPr>
          <w:rFonts w:eastAsia="Times New Roman"/>
          <w:spacing w:val="-2"/>
          <w:sz w:val="26"/>
          <w:szCs w:val="26"/>
        </w:rPr>
        <w:t>.</w:t>
      </w:r>
      <w:proofErr w:type="gramEnd"/>
      <w:r w:rsidR="005D0F2D">
        <w:rPr>
          <w:rFonts w:eastAsia="Times New Roman"/>
          <w:spacing w:val="-2"/>
          <w:sz w:val="26"/>
          <w:szCs w:val="26"/>
        </w:rPr>
        <w:t xml:space="preserve"> Э</w:t>
      </w:r>
      <w:r w:rsidR="005A2B3F" w:rsidRPr="009A5B4A">
        <w:rPr>
          <w:rFonts w:eastAsia="Times New Roman"/>
          <w:spacing w:val="-2"/>
          <w:sz w:val="26"/>
          <w:szCs w:val="26"/>
        </w:rPr>
        <w:t xml:space="preserve">то, видимо, связано с тем, что тема дипломной работы утверждалась достаточно давно. </w:t>
      </w:r>
      <w:r w:rsidR="005D0F2D">
        <w:rPr>
          <w:rFonts w:eastAsia="Times New Roman"/>
          <w:spacing w:val="-2"/>
          <w:sz w:val="26"/>
          <w:szCs w:val="26"/>
        </w:rPr>
        <w:t>Н</w:t>
      </w:r>
      <w:bookmarkStart w:id="0" w:name="_GoBack"/>
      <w:bookmarkEnd w:id="0"/>
      <w:r w:rsidR="005A2B3F" w:rsidRPr="009A5B4A">
        <w:rPr>
          <w:rFonts w:eastAsia="Times New Roman"/>
          <w:spacing w:val="-2"/>
          <w:sz w:val="26"/>
          <w:szCs w:val="26"/>
        </w:rPr>
        <w:t xml:space="preserve">есоответствие легко исправить либо изменив название статьи при публикации, либо добавив к ней раздел, связанный с приложениями. Дипломная работа </w:t>
      </w:r>
      <w:r w:rsidRPr="009A5B4A">
        <w:rPr>
          <w:rFonts w:eastAsia="Times New Roman"/>
          <w:spacing w:val="-2"/>
          <w:sz w:val="26"/>
          <w:szCs w:val="26"/>
        </w:rPr>
        <w:t>Е.С. Туров</w:t>
      </w:r>
      <w:r w:rsidR="005A2B3F" w:rsidRPr="009A5B4A">
        <w:rPr>
          <w:rFonts w:eastAsia="Times New Roman"/>
          <w:spacing w:val="-2"/>
          <w:sz w:val="26"/>
          <w:szCs w:val="26"/>
        </w:rPr>
        <w:t>а, несомненно</w:t>
      </w:r>
      <w:r w:rsidR="004A0610" w:rsidRPr="009A5B4A">
        <w:rPr>
          <w:rFonts w:eastAsia="Times New Roman"/>
          <w:spacing w:val="-2"/>
          <w:sz w:val="26"/>
          <w:szCs w:val="26"/>
        </w:rPr>
        <w:t>,</w:t>
      </w:r>
      <w:r w:rsidR="005A2B3F" w:rsidRPr="009A5B4A">
        <w:rPr>
          <w:rFonts w:eastAsia="Times New Roman"/>
          <w:spacing w:val="-2"/>
          <w:sz w:val="26"/>
          <w:szCs w:val="26"/>
        </w:rPr>
        <w:t xml:space="preserve"> заслуживает отличную оценку.</w:t>
      </w:r>
      <w:r w:rsidR="005A2B3F">
        <w:rPr>
          <w:rFonts w:eastAsia="Times New Roman"/>
          <w:spacing w:val="-2"/>
          <w:sz w:val="26"/>
          <w:szCs w:val="26"/>
        </w:rPr>
        <w:t xml:space="preserve"> </w:t>
      </w:r>
      <w:r>
        <w:rPr>
          <w:rFonts w:eastAsia="Times New Roman"/>
          <w:spacing w:val="-2"/>
          <w:sz w:val="26"/>
          <w:szCs w:val="26"/>
        </w:rPr>
        <w:t xml:space="preserve">  </w:t>
      </w:r>
    </w:p>
    <w:p w:rsidR="005142FA" w:rsidRPr="005142FA" w:rsidRDefault="005142FA" w:rsidP="005445CA">
      <w:pPr>
        <w:shd w:val="clear" w:color="auto" w:fill="FFFFFF"/>
        <w:tabs>
          <w:tab w:val="left" w:leader="underscore" w:pos="5035"/>
        </w:tabs>
        <w:ind w:left="567"/>
        <w:rPr>
          <w:rFonts w:eastAsia="Times New Roman"/>
          <w:spacing w:val="-2"/>
          <w:sz w:val="26"/>
          <w:szCs w:val="26"/>
        </w:rPr>
      </w:pPr>
    </w:p>
    <w:p w:rsidR="004A0610" w:rsidRDefault="004A0610" w:rsidP="004A0610">
      <w:pPr>
        <w:shd w:val="clear" w:color="auto" w:fill="FFFFFF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Д.ф.-м.н. профессор </w:t>
      </w:r>
    </w:p>
    <w:p w:rsidR="004A0610" w:rsidRDefault="00062302" w:rsidP="004A0610">
      <w:pPr>
        <w:shd w:val="clear" w:color="auto" w:fill="FFFFFF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Салихов В.Х.</w:t>
      </w:r>
      <w:r w:rsidR="004A0610">
        <w:rPr>
          <w:rFonts w:eastAsia="Times New Roman"/>
          <w:sz w:val="26"/>
          <w:szCs w:val="26"/>
        </w:rPr>
        <w:t xml:space="preserve">, </w:t>
      </w:r>
    </w:p>
    <w:p w:rsidR="004A0610" w:rsidRDefault="004A0610" w:rsidP="004A0610">
      <w:pPr>
        <w:shd w:val="clear" w:color="auto" w:fill="FFFFFF"/>
        <w:jc w:val="right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Б</w:t>
      </w:r>
      <w:r w:rsidR="009A5B4A">
        <w:rPr>
          <w:rFonts w:eastAsia="Times New Roman"/>
          <w:sz w:val="26"/>
          <w:szCs w:val="26"/>
        </w:rPr>
        <w:t>ГТУ</w:t>
      </w:r>
    </w:p>
    <w:p w:rsidR="002954E4" w:rsidRDefault="002954E4" w:rsidP="002954E4">
      <w:pPr>
        <w:shd w:val="clear" w:color="auto" w:fill="FFFFFF"/>
        <w:jc w:val="right"/>
        <w:rPr>
          <w:rFonts w:eastAsia="Times New Roman"/>
          <w:sz w:val="26"/>
          <w:szCs w:val="26"/>
        </w:rPr>
      </w:pPr>
    </w:p>
    <w:p w:rsidR="002954E4" w:rsidRPr="00A90986" w:rsidRDefault="009A5B4A" w:rsidP="005445CA">
      <w:pPr>
        <w:shd w:val="clear" w:color="auto" w:fill="FFFFFF"/>
        <w:ind w:firstLine="72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12</w:t>
      </w:r>
      <w:r w:rsidR="002954E4">
        <w:rPr>
          <w:rFonts w:eastAsia="Times New Roman"/>
          <w:sz w:val="26"/>
          <w:szCs w:val="26"/>
        </w:rPr>
        <w:t xml:space="preserve"> </w:t>
      </w:r>
      <w:r w:rsidR="00B55D96">
        <w:rPr>
          <w:rFonts w:eastAsia="Times New Roman"/>
          <w:sz w:val="26"/>
          <w:szCs w:val="26"/>
        </w:rPr>
        <w:t>мая 2019</w:t>
      </w:r>
      <w:r w:rsidR="002954E4">
        <w:rPr>
          <w:rFonts w:eastAsia="Times New Roman"/>
          <w:sz w:val="26"/>
          <w:szCs w:val="26"/>
        </w:rPr>
        <w:t xml:space="preserve"> года.</w:t>
      </w:r>
    </w:p>
    <w:sectPr w:rsidR="002954E4" w:rsidRPr="00A90986">
      <w:type w:val="continuous"/>
      <w:pgSz w:w="11909" w:h="16834"/>
      <w:pgMar w:top="1440" w:right="768" w:bottom="720" w:left="78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AF"/>
    <w:rsid w:val="00052288"/>
    <w:rsid w:val="00062302"/>
    <w:rsid w:val="000705FD"/>
    <w:rsid w:val="000D0154"/>
    <w:rsid w:val="000D3CD4"/>
    <w:rsid w:val="001B1F62"/>
    <w:rsid w:val="002079D8"/>
    <w:rsid w:val="002552F3"/>
    <w:rsid w:val="002954E4"/>
    <w:rsid w:val="00351474"/>
    <w:rsid w:val="004A0610"/>
    <w:rsid w:val="004E1D1B"/>
    <w:rsid w:val="005142FA"/>
    <w:rsid w:val="005445CA"/>
    <w:rsid w:val="005A01E5"/>
    <w:rsid w:val="005A2B3F"/>
    <w:rsid w:val="005D0F2D"/>
    <w:rsid w:val="006A229E"/>
    <w:rsid w:val="006B68B7"/>
    <w:rsid w:val="007644F0"/>
    <w:rsid w:val="00796E1A"/>
    <w:rsid w:val="007976C1"/>
    <w:rsid w:val="007F4ACD"/>
    <w:rsid w:val="008A0CAC"/>
    <w:rsid w:val="008B79E9"/>
    <w:rsid w:val="009271A2"/>
    <w:rsid w:val="009A5B4A"/>
    <w:rsid w:val="00A042AF"/>
    <w:rsid w:val="00A361C7"/>
    <w:rsid w:val="00A90986"/>
    <w:rsid w:val="00A9524A"/>
    <w:rsid w:val="00AB3645"/>
    <w:rsid w:val="00AD51A7"/>
    <w:rsid w:val="00B340DA"/>
    <w:rsid w:val="00B37CCE"/>
    <w:rsid w:val="00B559D4"/>
    <w:rsid w:val="00B55D96"/>
    <w:rsid w:val="00B97C03"/>
    <w:rsid w:val="00BD4383"/>
    <w:rsid w:val="00BE1CE5"/>
    <w:rsid w:val="00BF57E3"/>
    <w:rsid w:val="00C17868"/>
    <w:rsid w:val="00C47326"/>
    <w:rsid w:val="00C50F2E"/>
    <w:rsid w:val="00C81206"/>
    <w:rsid w:val="00CC6DC9"/>
    <w:rsid w:val="00DD6065"/>
    <w:rsid w:val="00EA006D"/>
    <w:rsid w:val="00EA67D0"/>
    <w:rsid w:val="00F96D47"/>
    <w:rsid w:val="00F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20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81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20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81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52C89-47A7-423E-BD84-5228A718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13</cp:revision>
  <cp:lastPrinted>2019-05-18T14:29:00Z</cp:lastPrinted>
  <dcterms:created xsi:type="dcterms:W3CDTF">2019-05-17T07:05:00Z</dcterms:created>
  <dcterms:modified xsi:type="dcterms:W3CDTF">2019-05-18T14:38:00Z</dcterms:modified>
</cp:coreProperties>
</file>