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41" w:rsidRDefault="00A15541">
      <w:pPr>
        <w:spacing w:line="1" w:lineRule="exact"/>
      </w:pPr>
    </w:p>
    <w:p w:rsidR="00D602CB" w:rsidRDefault="00D602CB">
      <w:pPr>
        <w:pStyle w:val="1"/>
        <w:framePr w:w="9278" w:h="11102" w:hRule="exact" w:wrap="none" w:vAnchor="page" w:hAnchor="page" w:x="1585" w:y="2277"/>
        <w:shd w:val="clear" w:color="auto" w:fill="auto"/>
        <w:jc w:val="center"/>
      </w:pPr>
      <w:r>
        <w:t xml:space="preserve">ПРОГРАММА СПЕЦКУРСА </w:t>
      </w:r>
    </w:p>
    <w:p w:rsidR="00A15541" w:rsidRDefault="00D602CB">
      <w:pPr>
        <w:pStyle w:val="1"/>
        <w:framePr w:w="9278" w:h="11102" w:hRule="exact" w:wrap="none" w:vAnchor="page" w:hAnchor="page" w:x="1585" w:y="2277"/>
        <w:shd w:val="clear" w:color="auto" w:fill="auto"/>
        <w:jc w:val="center"/>
      </w:pPr>
      <w:r>
        <w:t>«ТЕОРИЯ ЧИСЕЛ ДЛЯ АСПИРАНТОВ»</w:t>
      </w:r>
    </w:p>
    <w:p w:rsidR="00A15541" w:rsidRDefault="00D602CB" w:rsidP="00D602CB">
      <w:pPr>
        <w:pStyle w:val="1"/>
        <w:framePr w:w="9278" w:h="11102" w:hRule="exact" w:wrap="none" w:vAnchor="page" w:hAnchor="page" w:x="1585" w:y="2277"/>
        <w:shd w:val="clear" w:color="auto" w:fill="auto"/>
        <w:jc w:val="center"/>
      </w:pPr>
      <w:r>
        <w:t xml:space="preserve">ПО СПЕЦИАЛЬНОСТИ </w:t>
      </w:r>
      <w:r w:rsidR="000C50BF">
        <w:t>01.01.06</w:t>
      </w:r>
    </w:p>
    <w:p w:rsidR="00A15541" w:rsidRDefault="000C50BF">
      <w:pPr>
        <w:pStyle w:val="1"/>
        <w:framePr w:w="9278" w:h="11102" w:hRule="exact" w:wrap="none" w:vAnchor="page" w:hAnchor="page" w:x="1585" w:y="2277"/>
        <w:shd w:val="clear" w:color="auto" w:fill="auto"/>
        <w:spacing w:after="600"/>
        <w:jc w:val="center"/>
      </w:pPr>
      <w:r>
        <w:t>"Математическая логика, алгебра и теория чисел"</w:t>
      </w:r>
      <w:r>
        <w:br/>
      </w:r>
      <w:bookmarkStart w:id="0" w:name="_GoBack"/>
      <w:bookmarkEnd w:id="0"/>
    </w:p>
    <w:p w:rsidR="00D602CB" w:rsidRDefault="00D602CB" w:rsidP="00D602CB">
      <w:pPr>
        <w:pStyle w:val="1"/>
        <w:framePr w:w="9278" w:h="11102" w:hRule="exact" w:wrap="none" w:vAnchor="page" w:hAnchor="page" w:x="1585" w:y="2277"/>
        <w:shd w:val="clear" w:color="auto" w:fill="auto"/>
        <w:spacing w:after="600"/>
        <w:jc w:val="both"/>
      </w:pPr>
      <w:r>
        <w:t>Программа спецкурса по Теории чисел для аспирантов включает примерно 2/3 теоретико-числовой части кандидатского экзамена. Оставшаяся часть программы экзамена изучалась в курсе теории чисел на мехмате МГУ.</w:t>
      </w:r>
    </w:p>
    <w:p w:rsidR="00A15541" w:rsidRDefault="009F0C14" w:rsidP="009F0C14">
      <w:pPr>
        <w:pStyle w:val="1"/>
        <w:framePr w:w="9278" w:h="11102" w:hRule="exact" w:wrap="none" w:vAnchor="page" w:hAnchor="page" w:x="1585" w:y="2277"/>
        <w:shd w:val="clear" w:color="auto" w:fill="auto"/>
        <w:tabs>
          <w:tab w:val="left" w:pos="734"/>
        </w:tabs>
        <w:ind w:left="640"/>
        <w:jc w:val="both"/>
      </w:pPr>
      <w:r>
        <w:t xml:space="preserve"> </w:t>
      </w:r>
      <w:r>
        <w:tab/>
      </w:r>
      <w:r>
        <w:tab/>
      </w:r>
      <w:r w:rsidR="000C50BF">
        <w:t>Тригонометрические суммы. Модуль гауссовой суммы. Полные тригонометри</w:t>
      </w:r>
      <w:r w:rsidR="000C50BF">
        <w:softHyphen/>
        <w:t xml:space="preserve">ческие суммы и число решений сравнений. ([1], гл. 1, </w:t>
      </w:r>
      <w:proofErr w:type="spellStart"/>
      <w:r w:rsidR="000C50BF">
        <w:t>п</w:t>
      </w:r>
      <w:r w:rsidR="002538C1">
        <w:t>.п</w:t>
      </w:r>
      <w:proofErr w:type="spellEnd"/>
      <w:r w:rsidR="002538C1">
        <w:t>. 1, 2; [4</w:t>
      </w:r>
      <w:r w:rsidR="000C50BF">
        <w:t xml:space="preserve">], гл. 1, </w:t>
      </w:r>
      <w:proofErr w:type="spellStart"/>
      <w:r w:rsidR="000C50BF">
        <w:t>п</w:t>
      </w:r>
      <w:r w:rsidR="002538C1">
        <w:t>.</w:t>
      </w:r>
      <w:r w:rsidR="000C50BF">
        <w:t>п</w:t>
      </w:r>
      <w:proofErr w:type="spellEnd"/>
      <w:r w:rsidR="000C50BF">
        <w:t>. 3,4).</w:t>
      </w:r>
    </w:p>
    <w:p w:rsidR="00A15541" w:rsidRDefault="009F0C14" w:rsidP="009F0C14">
      <w:pPr>
        <w:pStyle w:val="1"/>
        <w:framePr w:w="9278" w:h="11102" w:hRule="exact" w:wrap="none" w:vAnchor="page" w:hAnchor="page" w:x="1585" w:y="2277"/>
        <w:shd w:val="clear" w:color="auto" w:fill="auto"/>
        <w:tabs>
          <w:tab w:val="left" w:pos="734"/>
        </w:tabs>
        <w:ind w:left="640"/>
        <w:jc w:val="both"/>
      </w:pPr>
      <w:r>
        <w:tab/>
      </w:r>
      <w:r>
        <w:tab/>
      </w:r>
      <w:r w:rsidR="000C50BF">
        <w:t>Критерий Вейля равномерного распределения. Теорема Вейля о последовател</w:t>
      </w:r>
      <w:r w:rsidR="005C6F57">
        <w:t>ь</w:t>
      </w:r>
      <w:r w:rsidR="005C6F57">
        <w:softHyphen/>
        <w:t>ности значений многочлена. ([3</w:t>
      </w:r>
      <w:r w:rsidR="002538C1">
        <w:t xml:space="preserve">] , гл. 1, </w:t>
      </w:r>
      <w:proofErr w:type="spellStart"/>
      <w:r w:rsidR="002538C1">
        <w:t>пп</w:t>
      </w:r>
      <w:proofErr w:type="spellEnd"/>
      <w:r w:rsidR="002538C1">
        <w:t>. 1-3; [4</w:t>
      </w:r>
      <w:r w:rsidR="000C50BF">
        <w:t>], гл. 3, и. 19).</w:t>
      </w:r>
    </w:p>
    <w:p w:rsidR="00A15541" w:rsidRDefault="009F0C14" w:rsidP="009F0C14">
      <w:pPr>
        <w:pStyle w:val="1"/>
        <w:framePr w:w="9278" w:h="11102" w:hRule="exact" w:wrap="none" w:vAnchor="page" w:hAnchor="page" w:x="1585" w:y="2277"/>
        <w:shd w:val="clear" w:color="auto" w:fill="auto"/>
        <w:tabs>
          <w:tab w:val="left" w:pos="734"/>
        </w:tabs>
        <w:ind w:left="640"/>
        <w:jc w:val="both"/>
      </w:pPr>
      <w:r>
        <w:tab/>
      </w:r>
      <w:r>
        <w:tab/>
      </w:r>
      <w:r w:rsidR="000C50BF">
        <w:t>Модулярная группа и модулярные функции. Теорема о строении алгебры моду</w:t>
      </w:r>
      <w:r w:rsidR="000C50BF">
        <w:softHyphen/>
        <w:t>ляр</w:t>
      </w:r>
      <w:r w:rsidR="002538C1">
        <w:t>ных форм ([5</w:t>
      </w:r>
      <w:r w:rsidR="000C50BF">
        <w:t xml:space="preserve">], гл. 7, </w:t>
      </w:r>
      <w:proofErr w:type="spellStart"/>
      <w:r w:rsidR="000C50BF">
        <w:t>п</w:t>
      </w:r>
      <w:r w:rsidR="002538C1">
        <w:t>.</w:t>
      </w:r>
      <w:r w:rsidR="000C50BF">
        <w:t>п</w:t>
      </w:r>
      <w:proofErr w:type="spellEnd"/>
      <w:r w:rsidR="000C50BF">
        <w:t>. 1-3).</w:t>
      </w:r>
    </w:p>
    <w:p w:rsidR="00A15541" w:rsidRDefault="009F0C14" w:rsidP="009F0C14">
      <w:pPr>
        <w:pStyle w:val="1"/>
        <w:framePr w:w="9278" w:h="11102" w:hRule="exact" w:wrap="none" w:vAnchor="page" w:hAnchor="page" w:x="1585" w:y="2277"/>
        <w:shd w:val="clear" w:color="auto" w:fill="auto"/>
        <w:tabs>
          <w:tab w:val="left" w:pos="734"/>
        </w:tabs>
        <w:ind w:left="640"/>
        <w:jc w:val="both"/>
      </w:pPr>
      <w:r>
        <w:tab/>
      </w:r>
      <w:r>
        <w:tab/>
      </w:r>
      <w:r w:rsidR="000C50BF">
        <w:t xml:space="preserve">Представление целых чисел в виде суммы двух и четырех квадратов, ([2], гл.32, </w:t>
      </w:r>
      <w:proofErr w:type="spellStart"/>
      <w:r w:rsidR="000C50BF">
        <w:t>п</w:t>
      </w:r>
      <w:r w:rsidR="002538C1">
        <w:t>.</w:t>
      </w:r>
      <w:r w:rsidR="000C50BF">
        <w:t>п</w:t>
      </w:r>
      <w:proofErr w:type="spellEnd"/>
      <w:r w:rsidR="000C50BF">
        <w:t>. 1, 2)</w:t>
      </w:r>
    </w:p>
    <w:p w:rsidR="00A15541" w:rsidRPr="002538C1" w:rsidRDefault="009F0C14" w:rsidP="009F0C14">
      <w:pPr>
        <w:pStyle w:val="1"/>
        <w:framePr w:w="9278" w:h="11102" w:hRule="exact" w:wrap="none" w:vAnchor="page" w:hAnchor="page" w:x="1585" w:y="2277"/>
        <w:shd w:val="clear" w:color="auto" w:fill="auto"/>
        <w:tabs>
          <w:tab w:val="left" w:pos="719"/>
        </w:tabs>
        <w:ind w:left="640"/>
        <w:jc w:val="both"/>
      </w:pPr>
      <w:r>
        <w:tab/>
      </w:r>
      <w:r>
        <w:tab/>
      </w:r>
      <w:r w:rsidR="000C50BF">
        <w:t>Представление целых чисел унимодул</w:t>
      </w:r>
      <w:r w:rsidR="002538C1">
        <w:t>ярными квадратичными формами ([5</w:t>
      </w:r>
      <w:r w:rsidR="000C50BF">
        <w:t>], гл.</w:t>
      </w:r>
      <w:r>
        <w:t xml:space="preserve"> 7, </w:t>
      </w:r>
      <w:proofErr w:type="spellStart"/>
      <w:r w:rsidR="000C50BF">
        <w:t>пп</w:t>
      </w:r>
      <w:proofErr w:type="spellEnd"/>
      <w:r w:rsidR="000C50BF">
        <w:t>. 4, 6).</w:t>
      </w:r>
    </w:p>
    <w:p w:rsidR="005C6F57" w:rsidRPr="002538C1" w:rsidRDefault="005C6F57" w:rsidP="009F0C14">
      <w:pPr>
        <w:pStyle w:val="1"/>
        <w:framePr w:w="9278" w:h="11102" w:hRule="exact" w:wrap="none" w:vAnchor="page" w:hAnchor="page" w:x="1585" w:y="2277"/>
        <w:shd w:val="clear" w:color="auto" w:fill="auto"/>
        <w:tabs>
          <w:tab w:val="left" w:pos="719"/>
        </w:tabs>
        <w:ind w:left="640"/>
        <w:jc w:val="both"/>
      </w:pPr>
    </w:p>
    <w:p w:rsidR="00A15541" w:rsidRDefault="005C6F57">
      <w:pPr>
        <w:pStyle w:val="20"/>
        <w:framePr w:w="9278" w:h="11102" w:hRule="exact" w:wrap="none" w:vAnchor="page" w:hAnchor="page" w:x="1585" w:y="2277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СПИСОК </w:t>
      </w:r>
      <w:r w:rsidR="000C50BF">
        <w:rPr>
          <w:sz w:val="19"/>
          <w:szCs w:val="19"/>
        </w:rPr>
        <w:t xml:space="preserve"> ЛИТЕРАТУРЫ</w:t>
      </w:r>
    </w:p>
    <w:p w:rsidR="00A15541" w:rsidRPr="009E7786" w:rsidRDefault="005C6F57" w:rsidP="005C6F57">
      <w:pPr>
        <w:pStyle w:val="20"/>
        <w:framePr w:w="9278" w:h="11102" w:hRule="exact" w:wrap="none" w:vAnchor="page" w:hAnchor="page" w:x="1585" w:y="2277"/>
        <w:shd w:val="clear" w:color="auto" w:fill="auto"/>
        <w:tabs>
          <w:tab w:val="left" w:pos="378"/>
        </w:tabs>
        <w:spacing w:line="276" w:lineRule="auto"/>
        <w:jc w:val="both"/>
        <w:rPr>
          <w:sz w:val="22"/>
          <w:szCs w:val="22"/>
        </w:rPr>
      </w:pPr>
      <w:r w:rsidRPr="005C6F57">
        <w:rPr>
          <w:sz w:val="22"/>
          <w:szCs w:val="22"/>
        </w:rPr>
        <w:t xml:space="preserve">[1] </w:t>
      </w:r>
      <w:proofErr w:type="spellStart"/>
      <w:r w:rsidR="000C50BF" w:rsidRPr="005C6F57">
        <w:rPr>
          <w:sz w:val="22"/>
          <w:szCs w:val="22"/>
        </w:rPr>
        <w:t>Боревич</w:t>
      </w:r>
      <w:proofErr w:type="spellEnd"/>
      <w:r w:rsidR="000C50BF" w:rsidRPr="005C6F57">
        <w:rPr>
          <w:sz w:val="22"/>
          <w:szCs w:val="22"/>
        </w:rPr>
        <w:t xml:space="preserve"> З.И., Шафаревич II.Р.. Теория чисел, М., Наука, 1985.</w:t>
      </w:r>
    </w:p>
    <w:p w:rsidR="005C6F57" w:rsidRPr="005C6F57" w:rsidRDefault="005C6F57" w:rsidP="005C6F57">
      <w:pPr>
        <w:pStyle w:val="20"/>
        <w:framePr w:w="9278" w:h="11102" w:hRule="exact" w:wrap="none" w:vAnchor="page" w:hAnchor="page" w:x="1585" w:y="2277"/>
        <w:shd w:val="clear" w:color="auto" w:fill="auto"/>
        <w:tabs>
          <w:tab w:val="left" w:pos="378"/>
        </w:tabs>
        <w:spacing w:line="276" w:lineRule="auto"/>
        <w:jc w:val="both"/>
        <w:rPr>
          <w:sz w:val="22"/>
          <w:szCs w:val="22"/>
        </w:rPr>
      </w:pPr>
      <w:r w:rsidRPr="005C6F57">
        <w:rPr>
          <w:sz w:val="22"/>
          <w:szCs w:val="22"/>
        </w:rPr>
        <w:t xml:space="preserve">[2] </w:t>
      </w:r>
      <w:proofErr w:type="spellStart"/>
      <w:r>
        <w:rPr>
          <w:sz w:val="22"/>
          <w:szCs w:val="22"/>
        </w:rPr>
        <w:t>Бухштаб</w:t>
      </w:r>
      <w:proofErr w:type="spellEnd"/>
      <w:r>
        <w:rPr>
          <w:sz w:val="22"/>
          <w:szCs w:val="22"/>
        </w:rPr>
        <w:t xml:space="preserve"> А.А., Теория чисел, М., Просвещение, 1960. </w:t>
      </w:r>
    </w:p>
    <w:p w:rsidR="00A15541" w:rsidRPr="005C6F57" w:rsidRDefault="005C6F57" w:rsidP="005C6F57">
      <w:pPr>
        <w:pStyle w:val="20"/>
        <w:framePr w:w="9278" w:h="11102" w:hRule="exact" w:wrap="none" w:vAnchor="page" w:hAnchor="page" w:x="1585" w:y="2277"/>
        <w:shd w:val="clear" w:color="auto" w:fill="auto"/>
        <w:tabs>
          <w:tab w:val="left" w:pos="37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[3</w:t>
      </w:r>
      <w:r w:rsidR="00DE650D" w:rsidRPr="005C6F57">
        <w:rPr>
          <w:sz w:val="22"/>
          <w:szCs w:val="22"/>
        </w:rPr>
        <w:t xml:space="preserve">] </w:t>
      </w:r>
      <w:proofErr w:type="spellStart"/>
      <w:r>
        <w:rPr>
          <w:sz w:val="22"/>
          <w:szCs w:val="22"/>
        </w:rPr>
        <w:t>Кей</w:t>
      </w:r>
      <w:r w:rsidR="009F0C14" w:rsidRPr="005C6F57">
        <w:rPr>
          <w:sz w:val="22"/>
          <w:szCs w:val="22"/>
        </w:rPr>
        <w:t>перс</w:t>
      </w:r>
      <w:proofErr w:type="spellEnd"/>
      <w:r w:rsidR="009F0C14" w:rsidRPr="005C6F57">
        <w:rPr>
          <w:sz w:val="22"/>
          <w:szCs w:val="22"/>
        </w:rPr>
        <w:t xml:space="preserve"> </w:t>
      </w:r>
      <w:r w:rsidR="00DE650D" w:rsidRPr="005C6F57">
        <w:rPr>
          <w:sz w:val="22"/>
          <w:szCs w:val="22"/>
          <w:lang w:val="en-US"/>
        </w:rPr>
        <w:t>K</w:t>
      </w:r>
      <w:r w:rsidR="00DE650D" w:rsidRPr="005C6F57">
        <w:rPr>
          <w:sz w:val="22"/>
          <w:szCs w:val="22"/>
        </w:rPr>
        <w:t>.</w:t>
      </w:r>
      <w:r w:rsidR="009F0C14" w:rsidRPr="005C6F57">
        <w:rPr>
          <w:sz w:val="22"/>
          <w:szCs w:val="22"/>
        </w:rPr>
        <w:t xml:space="preserve">, </w:t>
      </w:r>
      <w:proofErr w:type="spellStart"/>
      <w:r w:rsidR="000C50BF" w:rsidRPr="005C6F57">
        <w:rPr>
          <w:sz w:val="22"/>
          <w:szCs w:val="22"/>
        </w:rPr>
        <w:t>Нидеррейтер</w:t>
      </w:r>
      <w:proofErr w:type="spellEnd"/>
      <w:r w:rsidR="000C50BF" w:rsidRPr="005C6F57">
        <w:rPr>
          <w:sz w:val="22"/>
          <w:szCs w:val="22"/>
        </w:rPr>
        <w:t xml:space="preserve"> Г., Равномерное распределение последовательностей, М., Наука, 1985.</w:t>
      </w:r>
    </w:p>
    <w:p w:rsidR="00A15541" w:rsidRPr="005C6F57" w:rsidRDefault="005C6F57" w:rsidP="005C6F57">
      <w:pPr>
        <w:pStyle w:val="20"/>
        <w:framePr w:w="9278" w:h="11102" w:hRule="exact" w:wrap="none" w:vAnchor="page" w:hAnchor="page" w:x="1585" w:y="2277"/>
        <w:shd w:val="clear" w:color="auto" w:fill="auto"/>
        <w:tabs>
          <w:tab w:val="left" w:pos="37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[4</w:t>
      </w:r>
      <w:r w:rsidR="00DE650D" w:rsidRPr="005C6F57">
        <w:rPr>
          <w:sz w:val="22"/>
          <w:szCs w:val="22"/>
        </w:rPr>
        <w:t xml:space="preserve">] </w:t>
      </w:r>
      <w:r w:rsidR="000C50BF" w:rsidRPr="005C6F57">
        <w:rPr>
          <w:sz w:val="22"/>
          <w:szCs w:val="22"/>
        </w:rPr>
        <w:t>Коробов Н.М., Тригонометрические суммы и их приложения, М., Наука, 1989.</w:t>
      </w:r>
    </w:p>
    <w:p w:rsidR="00A15541" w:rsidRPr="005C6F57" w:rsidRDefault="005C6F57" w:rsidP="005C6F57">
      <w:pPr>
        <w:pStyle w:val="20"/>
        <w:framePr w:w="9278" w:h="11102" w:hRule="exact" w:wrap="none" w:vAnchor="page" w:hAnchor="page" w:x="1585" w:y="2277"/>
        <w:shd w:val="clear" w:color="auto" w:fill="auto"/>
        <w:tabs>
          <w:tab w:val="left" w:pos="37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[5</w:t>
      </w:r>
      <w:r w:rsidR="00DE650D" w:rsidRPr="005C6F57">
        <w:rPr>
          <w:sz w:val="22"/>
          <w:szCs w:val="22"/>
        </w:rPr>
        <w:t xml:space="preserve">] </w:t>
      </w:r>
      <w:proofErr w:type="spellStart"/>
      <w:r w:rsidR="000C50BF" w:rsidRPr="005C6F57">
        <w:rPr>
          <w:sz w:val="22"/>
          <w:szCs w:val="22"/>
        </w:rPr>
        <w:t>Серр</w:t>
      </w:r>
      <w:proofErr w:type="spellEnd"/>
      <w:r w:rsidR="000C50BF" w:rsidRPr="005C6F57">
        <w:rPr>
          <w:sz w:val="22"/>
          <w:szCs w:val="22"/>
        </w:rPr>
        <w:t xml:space="preserve"> Ж.П., Курс арифметики, М., Мир, 1972.</w:t>
      </w:r>
      <w:r w:rsidRPr="005C6F57">
        <w:rPr>
          <w:sz w:val="22"/>
          <w:szCs w:val="22"/>
        </w:rPr>
        <w:t xml:space="preserve"> </w:t>
      </w:r>
    </w:p>
    <w:p w:rsidR="00A15541" w:rsidRDefault="00D602CB">
      <w:pPr>
        <w:spacing w:line="1" w:lineRule="exact"/>
      </w:pPr>
      <w:r>
        <w:t>В</w:t>
      </w:r>
    </w:p>
    <w:sectPr w:rsidR="00A155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9F" w:rsidRDefault="009D759F">
      <w:r>
        <w:separator/>
      </w:r>
    </w:p>
  </w:endnote>
  <w:endnote w:type="continuationSeparator" w:id="0">
    <w:p w:rsidR="009D759F" w:rsidRDefault="009D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9F" w:rsidRDefault="009D759F"/>
  </w:footnote>
  <w:footnote w:type="continuationSeparator" w:id="0">
    <w:p w:rsidR="009D759F" w:rsidRDefault="009D75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8DE"/>
    <w:multiLevelType w:val="multilevel"/>
    <w:tmpl w:val="B46E6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F7651"/>
    <w:multiLevelType w:val="multilevel"/>
    <w:tmpl w:val="A3D4A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004A97"/>
    <w:multiLevelType w:val="multilevel"/>
    <w:tmpl w:val="B22EFCE4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280D7B"/>
    <w:multiLevelType w:val="multilevel"/>
    <w:tmpl w:val="98BE1594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5541"/>
    <w:rsid w:val="000C50BF"/>
    <w:rsid w:val="00221703"/>
    <w:rsid w:val="002538C1"/>
    <w:rsid w:val="005C6F57"/>
    <w:rsid w:val="00802A95"/>
    <w:rsid w:val="009D759F"/>
    <w:rsid w:val="009E7786"/>
    <w:rsid w:val="009F0C14"/>
    <w:rsid w:val="00A15541"/>
    <w:rsid w:val="00D602CB"/>
    <w:rsid w:val="00DE650D"/>
    <w:rsid w:val="00F647F7"/>
    <w:rsid w:val="00F8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laceholder Text"/>
    <w:basedOn w:val="a0"/>
    <w:uiPriority w:val="99"/>
    <w:semiHidden/>
    <w:rsid w:val="00F647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4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7F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laceholder Text"/>
    <w:basedOn w:val="a0"/>
    <w:uiPriority w:val="99"/>
    <w:semiHidden/>
    <w:rsid w:val="00F647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4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7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8</cp:revision>
  <dcterms:created xsi:type="dcterms:W3CDTF">2020-02-03T09:45:00Z</dcterms:created>
  <dcterms:modified xsi:type="dcterms:W3CDTF">2020-02-04T14:58:00Z</dcterms:modified>
</cp:coreProperties>
</file>