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4" w:rsidRDefault="00182204" w:rsidP="00870D7D">
      <w:pPr>
        <w:rPr>
          <w:rFonts w:eastAsiaTheme="minorEastAsia"/>
          <w:sz w:val="28"/>
          <w:szCs w:val="28"/>
        </w:rPr>
      </w:pPr>
    </w:p>
    <w:p w:rsidR="00182204" w:rsidRDefault="00182204" w:rsidP="00182204">
      <w:pPr>
        <w:spacing w:before="40" w:line="276" w:lineRule="auto"/>
        <w:ind w:firstLine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ПАХОМОВ Б.М.</w:t>
      </w:r>
    </w:p>
    <w:p w:rsidR="00182204" w:rsidRDefault="00182204" w:rsidP="00182204">
      <w:pPr>
        <w:spacing w:before="40" w:line="276" w:lineRule="auto"/>
        <w:ind w:firstLine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Доцент, к.т.н. каф. СМ-1 МГТУ им. Н.Э.Баумана </w:t>
      </w:r>
    </w:p>
    <w:p w:rsidR="00C245E0" w:rsidRPr="00C245E0" w:rsidRDefault="00C245E0" w:rsidP="00C245E0">
      <w:pPr>
        <w:rPr>
          <w:sz w:val="28"/>
        </w:rPr>
      </w:pPr>
      <w:r w:rsidRPr="00C245E0">
        <w:rPr>
          <w:sz w:val="28"/>
        </w:rPr>
        <w:t xml:space="preserve">Телефоны: 8(499)263-67-52 – рабочий; 8(916)241-54-87 – </w:t>
      </w:r>
      <w:proofErr w:type="spellStart"/>
      <w:r w:rsidRPr="00C245E0">
        <w:rPr>
          <w:sz w:val="28"/>
        </w:rPr>
        <w:t>моб</w:t>
      </w:r>
      <w:proofErr w:type="spellEnd"/>
      <w:r w:rsidRPr="00C245E0">
        <w:rPr>
          <w:sz w:val="28"/>
        </w:rPr>
        <w:t>.</w:t>
      </w:r>
    </w:p>
    <w:p w:rsidR="00C245E0" w:rsidRPr="00C245E0" w:rsidRDefault="00C245E0" w:rsidP="00C245E0">
      <w:pPr>
        <w:rPr>
          <w:sz w:val="28"/>
          <w:szCs w:val="28"/>
        </w:rPr>
      </w:pPr>
      <w:proofErr w:type="gramStart"/>
      <w:r w:rsidRPr="00C245E0">
        <w:rPr>
          <w:sz w:val="28"/>
          <w:lang w:val="en-US"/>
        </w:rPr>
        <w:t>e</w:t>
      </w:r>
      <w:r w:rsidRPr="00C245E0">
        <w:rPr>
          <w:sz w:val="28"/>
        </w:rPr>
        <w:t>-</w:t>
      </w:r>
      <w:r w:rsidRPr="00C245E0">
        <w:rPr>
          <w:sz w:val="28"/>
          <w:lang w:val="en-US"/>
        </w:rPr>
        <w:t>mail</w:t>
      </w:r>
      <w:proofErr w:type="gramEnd"/>
      <w:r w:rsidRPr="00C245E0">
        <w:rPr>
          <w:sz w:val="28"/>
        </w:rPr>
        <w:t xml:space="preserve">: </w:t>
      </w:r>
      <w:r w:rsidRPr="00C245E0">
        <w:rPr>
          <w:sz w:val="28"/>
        </w:rPr>
        <w:fldChar w:fldCharType="begin"/>
      </w:r>
      <w:r w:rsidRPr="00C245E0">
        <w:rPr>
          <w:sz w:val="28"/>
        </w:rPr>
        <w:instrText xml:space="preserve"> </w:instrText>
      </w:r>
      <w:r w:rsidRPr="00C245E0">
        <w:rPr>
          <w:sz w:val="28"/>
          <w:lang w:val="en-US"/>
        </w:rPr>
        <w:instrText>HYPERLINK</w:instrText>
      </w:r>
      <w:r w:rsidRPr="00C245E0">
        <w:rPr>
          <w:sz w:val="28"/>
        </w:rPr>
        <w:instrText xml:space="preserve"> "</w:instrText>
      </w:r>
      <w:r w:rsidRPr="00C245E0">
        <w:rPr>
          <w:sz w:val="28"/>
          <w:lang w:val="en-US"/>
        </w:rPr>
        <w:instrText>mailto</w:instrText>
      </w:r>
      <w:r w:rsidRPr="00C245E0">
        <w:rPr>
          <w:sz w:val="28"/>
        </w:rPr>
        <w:instrText>:</w:instrText>
      </w:r>
      <w:r w:rsidRPr="00C245E0">
        <w:rPr>
          <w:sz w:val="28"/>
          <w:lang w:val="en-US"/>
        </w:rPr>
        <w:instrText>pahomovb</w:instrText>
      </w:r>
      <w:r w:rsidRPr="00C245E0">
        <w:rPr>
          <w:sz w:val="28"/>
        </w:rPr>
        <w:instrText>@</w:instrText>
      </w:r>
      <w:r w:rsidRPr="00C245E0">
        <w:rPr>
          <w:sz w:val="28"/>
          <w:lang w:val="en-US"/>
        </w:rPr>
        <w:instrText>sm</w:instrText>
      </w:r>
      <w:r w:rsidRPr="00C245E0">
        <w:rPr>
          <w:sz w:val="28"/>
        </w:rPr>
        <w:instrText>.</w:instrText>
      </w:r>
      <w:r w:rsidRPr="00C245E0">
        <w:rPr>
          <w:sz w:val="28"/>
          <w:lang w:val="en-US"/>
        </w:rPr>
        <w:instrText>bmstu</w:instrText>
      </w:r>
      <w:r w:rsidRPr="00C245E0">
        <w:rPr>
          <w:sz w:val="28"/>
        </w:rPr>
        <w:instrText>.</w:instrText>
      </w:r>
      <w:r w:rsidRPr="00C245E0">
        <w:rPr>
          <w:sz w:val="28"/>
          <w:lang w:val="en-US"/>
        </w:rPr>
        <w:instrText>ru</w:instrText>
      </w:r>
      <w:r w:rsidRPr="00C245E0">
        <w:rPr>
          <w:sz w:val="28"/>
        </w:rPr>
        <w:instrText xml:space="preserve">" </w:instrText>
      </w:r>
      <w:r w:rsidRPr="00C245E0">
        <w:rPr>
          <w:sz w:val="28"/>
        </w:rPr>
        <w:fldChar w:fldCharType="separate"/>
      </w:r>
      <w:r w:rsidRPr="00C245E0">
        <w:rPr>
          <w:rStyle w:val="a3"/>
          <w:sz w:val="28"/>
          <w:lang w:val="en-US"/>
        </w:rPr>
        <w:t>pahomovb</w:t>
      </w:r>
      <w:r w:rsidRPr="00C245E0">
        <w:rPr>
          <w:rStyle w:val="a3"/>
          <w:sz w:val="28"/>
        </w:rPr>
        <w:t>@</w:t>
      </w:r>
      <w:r w:rsidRPr="00C245E0">
        <w:rPr>
          <w:rStyle w:val="a3"/>
          <w:sz w:val="28"/>
          <w:lang w:val="en-US"/>
        </w:rPr>
        <w:t>sm</w:t>
      </w:r>
      <w:r w:rsidRPr="00C245E0">
        <w:rPr>
          <w:rStyle w:val="a3"/>
          <w:sz w:val="28"/>
        </w:rPr>
        <w:t>.</w:t>
      </w:r>
      <w:r w:rsidRPr="00C245E0">
        <w:rPr>
          <w:rStyle w:val="a3"/>
          <w:sz w:val="28"/>
          <w:lang w:val="en-US"/>
        </w:rPr>
        <w:t>bmstu</w:t>
      </w:r>
      <w:r w:rsidRPr="00C245E0">
        <w:rPr>
          <w:rStyle w:val="a3"/>
          <w:sz w:val="28"/>
        </w:rPr>
        <w:t>.</w:t>
      </w:r>
      <w:r w:rsidRPr="00C245E0">
        <w:rPr>
          <w:rStyle w:val="a3"/>
          <w:sz w:val="28"/>
          <w:lang w:val="en-US"/>
        </w:rPr>
        <w:t>ru</w:t>
      </w:r>
      <w:r w:rsidRPr="00C245E0">
        <w:rPr>
          <w:sz w:val="28"/>
        </w:rPr>
        <w:fldChar w:fldCharType="end"/>
      </w:r>
    </w:p>
    <w:p w:rsidR="00AF6A97" w:rsidRDefault="00AF6A97" w:rsidP="00182204">
      <w:pPr>
        <w:spacing w:before="40" w:line="276" w:lineRule="auto"/>
        <w:ind w:firstLine="0"/>
        <w:jc w:val="center"/>
        <w:rPr>
          <w:rFonts w:eastAsiaTheme="minorEastAsia"/>
          <w:b/>
          <w:sz w:val="28"/>
          <w:szCs w:val="28"/>
        </w:rPr>
      </w:pPr>
    </w:p>
    <w:p w:rsidR="00182204" w:rsidRDefault="00182204" w:rsidP="00182204">
      <w:pPr>
        <w:spacing w:before="40" w:line="276" w:lineRule="auto"/>
        <w:ind w:firstLine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СХЕМА РАЗДЕЛЕНИЯ ОБОБЩЕННОЙ ЖЕСТКОСТИ И ЕЕ ПРИМЕНЕНИЕ </w:t>
      </w:r>
    </w:p>
    <w:p w:rsidR="00182204" w:rsidRDefault="00182204" w:rsidP="00182204">
      <w:pPr>
        <w:spacing w:before="40" w:line="276" w:lineRule="auto"/>
        <w:ind w:firstLine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К ОПИСАНИЮ НЕЛИНЕЙНОГО ДЕФОРМИРОВАНИЯ </w:t>
      </w:r>
    </w:p>
    <w:p w:rsidR="00182204" w:rsidRDefault="00182204" w:rsidP="00182204">
      <w:pPr>
        <w:spacing w:before="40" w:line="276" w:lineRule="auto"/>
        <w:ind w:firstLine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МАТЕРИАЛОВ</w:t>
      </w:r>
    </w:p>
    <w:p w:rsidR="00182204" w:rsidRDefault="00182204" w:rsidP="00182204">
      <w:pPr>
        <w:rPr>
          <w:rFonts w:eastAsiaTheme="minorEastAsia"/>
          <w:sz w:val="28"/>
          <w:szCs w:val="28"/>
        </w:rPr>
      </w:pPr>
    </w:p>
    <w:p w:rsidR="00182204" w:rsidRDefault="00182204" w:rsidP="0018220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Предложена схема деформирования, основанная на разделении общей жесткости материала на два механизма: один осуществляет связи между различными направлениями деформирования, другой определяет деформирование материала только в данном направлении. </w:t>
      </w:r>
      <w:r w:rsidR="00AF6A97">
        <w:rPr>
          <w:rFonts w:eastAsiaTheme="minorEastAsia"/>
          <w:sz w:val="28"/>
          <w:szCs w:val="28"/>
        </w:rPr>
        <w:t xml:space="preserve">Предложенная схема приводит к нарушению гипотезы об упругом изменении объема. </w:t>
      </w:r>
      <w:r>
        <w:rPr>
          <w:sz w:val="28"/>
          <w:szCs w:val="28"/>
        </w:rPr>
        <w:t>Получено условие начала пластического течения, включающее коэффициент Пуассона. Разработан</w:t>
      </w:r>
      <w:r w:rsidR="00AF6A97">
        <w:rPr>
          <w:sz w:val="28"/>
          <w:szCs w:val="28"/>
        </w:rPr>
        <w:t>ы</w:t>
      </w:r>
      <w:r>
        <w:rPr>
          <w:rFonts w:eastAsiaTheme="minorEastAsia"/>
          <w:sz w:val="28"/>
          <w:szCs w:val="28"/>
        </w:rPr>
        <w:t xml:space="preserve">  модел</w:t>
      </w:r>
      <w:r w:rsidR="00AF6A97"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 </w:t>
      </w:r>
      <w:r w:rsidR="00AF6A97">
        <w:rPr>
          <w:rFonts w:eastAsiaTheme="minorEastAsia"/>
          <w:sz w:val="28"/>
          <w:szCs w:val="28"/>
        </w:rPr>
        <w:t xml:space="preserve">деформационного типа, модели, учитывающие историю </w:t>
      </w:r>
      <w:proofErr w:type="spellStart"/>
      <w:r w:rsidR="00AF6A97">
        <w:rPr>
          <w:rFonts w:eastAsiaTheme="minorEastAsia"/>
          <w:sz w:val="28"/>
          <w:szCs w:val="28"/>
        </w:rPr>
        <w:t>нагружения</w:t>
      </w:r>
      <w:proofErr w:type="spellEnd"/>
      <w:r w:rsidR="00AF6A97">
        <w:rPr>
          <w:rFonts w:eastAsiaTheme="minorEastAsia"/>
          <w:sz w:val="28"/>
          <w:szCs w:val="28"/>
        </w:rPr>
        <w:t xml:space="preserve">, анизотропию, </w:t>
      </w:r>
      <w:proofErr w:type="spellStart"/>
      <w:r w:rsidR="00AF6A97">
        <w:rPr>
          <w:rFonts w:eastAsiaTheme="minorEastAsia"/>
          <w:sz w:val="28"/>
          <w:szCs w:val="28"/>
        </w:rPr>
        <w:t>разносопротивляемость</w:t>
      </w:r>
      <w:proofErr w:type="spellEnd"/>
      <w:r w:rsidR="00AF6A97">
        <w:rPr>
          <w:rFonts w:eastAsiaTheme="minorEastAsia"/>
          <w:sz w:val="28"/>
          <w:szCs w:val="28"/>
        </w:rPr>
        <w:t>.</w:t>
      </w:r>
    </w:p>
    <w:p w:rsidR="00C245E0" w:rsidRDefault="00C245E0" w:rsidP="00C245E0">
      <w:pPr>
        <w:rPr>
          <w:sz w:val="28"/>
        </w:rPr>
      </w:pPr>
    </w:p>
    <w:p w:rsidR="00182204" w:rsidRPr="00C245E0" w:rsidRDefault="00182204" w:rsidP="00870D7D">
      <w:pPr>
        <w:rPr>
          <w:rFonts w:eastAsiaTheme="minorEastAsia"/>
          <w:sz w:val="28"/>
          <w:szCs w:val="28"/>
          <w:lang w:val="en-US"/>
        </w:rPr>
      </w:pPr>
    </w:p>
    <w:sectPr w:rsidR="00182204" w:rsidRPr="00C245E0" w:rsidSect="00FE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F13"/>
    <w:rsid w:val="000F3F20"/>
    <w:rsid w:val="0012473E"/>
    <w:rsid w:val="00182204"/>
    <w:rsid w:val="001C449E"/>
    <w:rsid w:val="001F0426"/>
    <w:rsid w:val="00265957"/>
    <w:rsid w:val="003B7A81"/>
    <w:rsid w:val="00422A7B"/>
    <w:rsid w:val="004504B8"/>
    <w:rsid w:val="00462E1E"/>
    <w:rsid w:val="00525626"/>
    <w:rsid w:val="00635535"/>
    <w:rsid w:val="00663B4D"/>
    <w:rsid w:val="00704B9F"/>
    <w:rsid w:val="0079045C"/>
    <w:rsid w:val="007B18F2"/>
    <w:rsid w:val="007F3A73"/>
    <w:rsid w:val="008D73EB"/>
    <w:rsid w:val="008F3037"/>
    <w:rsid w:val="00902AF4"/>
    <w:rsid w:val="00A12B00"/>
    <w:rsid w:val="00A8755F"/>
    <w:rsid w:val="00AF6A97"/>
    <w:rsid w:val="00AF7575"/>
    <w:rsid w:val="00BB1F13"/>
    <w:rsid w:val="00BB4860"/>
    <w:rsid w:val="00C245E0"/>
    <w:rsid w:val="00CC1982"/>
    <w:rsid w:val="00E049C2"/>
    <w:rsid w:val="00E30BF1"/>
    <w:rsid w:val="00E313F8"/>
    <w:rsid w:val="00E849B1"/>
    <w:rsid w:val="00EB1B5F"/>
    <w:rsid w:val="00F53E04"/>
    <w:rsid w:val="00F740ED"/>
    <w:rsid w:val="00F74258"/>
    <w:rsid w:val="00FE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13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5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</dc:creator>
  <cp:lastModifiedBy>Соловейчик-Пахомов</cp:lastModifiedBy>
  <cp:revision>2</cp:revision>
  <dcterms:created xsi:type="dcterms:W3CDTF">2013-10-16T16:54:00Z</dcterms:created>
  <dcterms:modified xsi:type="dcterms:W3CDTF">2013-10-16T16:54:00Z</dcterms:modified>
</cp:coreProperties>
</file>