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cs="Times New Roman"/>
          <w:b/>
          <w:sz w:val="24"/>
          <w:szCs w:val="24"/>
        </w:rPr>
      </w:pPr>
      <w:r>
        <w:rPr>
          <w:rFonts w:ascii="Times New Roman" w:hAnsi="Times New Roman" w:cs="Times New Roman"/>
          <w:b/>
          <w:sz w:val="24"/>
          <w:szCs w:val="24"/>
        </w:rPr>
        <w:t>Вопросы к экзамену по курсу «Основы механики сплошных сред»</w:t>
      </w:r>
    </w:p>
    <w:p>
      <w:pPr>
        <w:pStyle w:val="6"/>
        <w:jc w:val="center"/>
        <w:rPr>
          <w:rFonts w:ascii="Times New Roman" w:hAnsi="Times New Roman" w:cs="Times New Roman"/>
          <w:b/>
          <w:sz w:val="24"/>
          <w:szCs w:val="24"/>
        </w:rPr>
      </w:pPr>
      <w:r>
        <w:rPr>
          <w:rStyle w:val="5"/>
          <w:sz w:val="24"/>
          <w:szCs w:val="24"/>
        </w:rPr>
        <w:t xml:space="preserve">Лектор – доктор физ.-мат. наук, </w:t>
      </w:r>
      <w:r>
        <w:rPr>
          <w:rStyle w:val="5"/>
          <w:rFonts w:ascii="Times New Roman"/>
          <w:sz w:val="24"/>
          <w:szCs w:val="24"/>
          <w:lang w:val="ru-RU"/>
        </w:rPr>
        <w:t>проф</w:t>
      </w:r>
      <w:r>
        <w:rPr>
          <w:rStyle w:val="5"/>
          <w:sz w:val="24"/>
          <w:szCs w:val="24"/>
        </w:rPr>
        <w:t>. М.У. Никабадзе</w:t>
      </w:r>
    </w:p>
    <w:p>
      <w:pPr>
        <w:pStyle w:val="6"/>
        <w:jc w:val="center"/>
        <w:rPr>
          <w:rStyle w:val="5"/>
          <w:rFonts w:hint="default"/>
          <w:sz w:val="24"/>
          <w:szCs w:val="24"/>
          <w:lang w:val="ru-RU"/>
        </w:rPr>
      </w:pPr>
      <w:r>
        <w:rPr>
          <w:rFonts w:ascii="Times New Roman" w:hAnsi="Times New Roman" w:cs="Times New Roman"/>
          <w:b/>
          <w:sz w:val="24"/>
          <w:szCs w:val="24"/>
          <w:lang w:val="en-US"/>
        </w:rPr>
        <w:t>V</w:t>
      </w:r>
      <w:r>
        <w:rPr>
          <w:rFonts w:ascii="Times New Roman" w:hAnsi="Times New Roman" w:cs="Times New Roman"/>
          <w:b/>
          <w:sz w:val="24"/>
          <w:szCs w:val="24"/>
        </w:rPr>
        <w:t xml:space="preserve"> курс (гр. 507-511</w:t>
      </w:r>
      <w:r>
        <w:rPr>
          <w:rFonts w:hint="default" w:ascii="Times New Roman" w:hAnsi="Times New Roman" w:cs="Times New Roman"/>
          <w:b/>
          <w:sz w:val="24"/>
          <w:szCs w:val="24"/>
          <w:lang w:val="ru-RU"/>
        </w:rPr>
        <w:t>, 531, 533</w:t>
      </w:r>
      <w:r>
        <w:rPr>
          <w:rFonts w:ascii="Times New Roman" w:hAnsi="Times New Roman" w:cs="Times New Roman"/>
          <w:b/>
          <w:sz w:val="24"/>
          <w:szCs w:val="24"/>
        </w:rPr>
        <w:t xml:space="preserve">), </w:t>
      </w:r>
      <w:r>
        <w:rPr>
          <w:rStyle w:val="5"/>
          <w:sz w:val="24"/>
          <w:szCs w:val="24"/>
        </w:rPr>
        <w:t>осенний семестр 20</w:t>
      </w:r>
      <w:r>
        <w:rPr>
          <w:rStyle w:val="5"/>
          <w:rFonts w:hint="default" w:ascii="Times New Roman"/>
          <w:sz w:val="24"/>
          <w:szCs w:val="24"/>
          <w:lang w:val="ru-RU"/>
        </w:rPr>
        <w:t>23</w:t>
      </w:r>
    </w:p>
    <w:p>
      <w:pPr>
        <w:pStyle w:val="6"/>
        <w:jc w:val="center"/>
        <w:rPr>
          <w:rFonts w:ascii="Times New Roman" w:hAnsi="Times New Roman" w:cs="Times New Roman"/>
          <w:b/>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Определитель Грама.  Декартова система координат. Дельта Кронекера. Символы Леви-Чивиты и некоторые свойства. </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Криволинейная система координат. Координатные линии и поверхности. Ковариантные и контравариантные базисы. Фундаментальная матрица и обратная к ней матрица. Дискриминантный тензор и его компоненты. Свойства компонент дискриминантного тензора. Формулы связи между ковариантными и контравариантными базисными векторами с помощью компонент дикриминантного тензора.</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Единичный тензор второго ранга и его компоненты в различных базисах (доказательство единственности). Изотропный тензор второго ранга. Изотропные (базисные) тензоры четвертого ранга. Представления произвольного изотропного  тензора четвертого ранга при различных симметриях его компонент. Формулы преобразования компонент тензоров при переходе от одной системы координат к другой.</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Определитель тензора второго ранга и его выражение с помощью компонент дискриминантного тензора, а также символов Леви-Чивиты. Тензор алгебраических дополнений (тензор кофакторов) для тензора второго ранга и его выражение с помощью компонент дискриминантного тензора. Обратный тензорный признак (или теорема о делении тензора).</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Обратный тензор к тензору второго ранга и его выражение  с помощью компонент дискриминантного тензора. Формулировки задач на собственные значения для тензора второго и четвертого ранга. Их характеристические уравнения и канонические представления. Канонический (главный) базис и главные направления. Инварианты тензоров второго и четвертого ранга. Выражения классических инвариантов (имеющихся в характеристическом уравнении)</w:t>
      </w:r>
      <w:r>
        <w:rPr>
          <w:rFonts w:hint="default" w:ascii="Times New Roman" w:hAnsi="Times New Roman" w:cs="Times New Roman"/>
          <w:sz w:val="24"/>
          <w:szCs w:val="24"/>
          <w:lang w:val="ru-RU"/>
        </w:rPr>
        <w:t xml:space="preserve"> тензоров</w:t>
      </w:r>
      <w:r>
        <w:rPr>
          <w:rFonts w:ascii="Times New Roman" w:hAnsi="Times New Roman" w:cs="Times New Roman"/>
          <w:sz w:val="24"/>
          <w:szCs w:val="24"/>
        </w:rPr>
        <w:t xml:space="preserve"> второго и четвертого ранга через первые инварианты их степеней и обратно. Теорема Гамильтона-Кели.</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Представление тензора в виде суммы симметричного и кососимметричного тензоров, а также в виде суммы  шарового тензора и тензора девиатора. Сопутствующий кососимметричному тензору вектор. Формулы связи между кососимметричным тензором и сопутствующим ему вектором. Ортогональный тензор (тензор поворота) и его представление с помощью угла поворота и единичного направляющего вектора оси вращения. Условие ортогональности двух тензоров. Канонические представления кососимметричного и ортогонального тензоров.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Деривационные формулы для ковариантных и контравариантных базисных векторов. Символы Кристоффеля первого и второго рода и их выражения через компоненты единичного тензора второго ранга. Ковариантные и контравариантные производные от компонент тензора второго ранга. Условия коммутативности повторных ковариантных производных от компонент тензора. Тензор кривизны Римана</w:t>
      </w:r>
      <w:r>
        <w:rPr>
          <w:rFonts w:ascii="Times New Roman" w:hAnsi="Times New Roman" w:cs="Times New Roman"/>
          <w:sz w:val="24"/>
          <w:szCs w:val="24"/>
          <w:lang w:val="en-US"/>
        </w:rPr>
        <w:t>-</w:t>
      </w:r>
      <w:r>
        <w:rPr>
          <w:rFonts w:cs="Times New Roman"/>
          <w:sz w:val="24"/>
          <w:szCs w:val="24"/>
        </w:rPr>
        <w:t>Кристоффеля</w:t>
      </w:r>
      <w:r>
        <w:rPr>
          <w:rFonts w:ascii="Times New Roman" w:hAnsi="Times New Roman" w:cs="Times New Roman"/>
          <w:sz w:val="24"/>
          <w:szCs w:val="24"/>
        </w:rPr>
        <w:t xml:space="preserve">.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Набла-оператор Гамильтона. Градиент, дивергенция и ротор от тензора. Тензор-оператор несовместности от тензора второго ранга. Его выражение и различные эквивалентные формы  равенства нулю.</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Положительно-определенный тензор. Теорема о полярном разложении тензора. Доказать, что тензоры</w:t>
      </w:r>
      <w:r>
        <w:rPr>
          <w:rFonts w:ascii="Times New Roman" w:hAnsi="Times New Roman" w:cs="Times New Roman"/>
          <w:b/>
          <w:sz w:val="24"/>
          <w:szCs w:val="24"/>
        </w:rPr>
        <w:t xml:space="preserve"> </w:t>
      </w:r>
      <w:r>
        <w:rPr>
          <w:rFonts w:ascii="Times New Roman" w:hAnsi="Times New Roman" w:cs="Times New Roman"/>
          <w:b/>
          <w:sz w:val="24"/>
          <w:szCs w:val="24"/>
          <w:lang w:val="en-US"/>
        </w:rPr>
        <w:t>Q</w:t>
      </w:r>
      <w:r>
        <w:rPr>
          <w:rFonts w:ascii="Times New Roman" w:hAnsi="Times New Roman" w:cs="Times New Roman"/>
          <w:b/>
          <w:sz w:val="24"/>
          <w:szCs w:val="24"/>
        </w:rPr>
        <w:t>·</w:t>
      </w:r>
      <w:r>
        <w:rPr>
          <w:rFonts w:ascii="Times New Roman" w:hAnsi="Times New Roman" w:cs="Times New Roman"/>
          <w:b/>
          <w:sz w:val="24"/>
          <w:szCs w:val="24"/>
          <w:lang w:val="en-US"/>
        </w:rPr>
        <w:t>Q</w:t>
      </w:r>
      <w:r>
        <w:rPr>
          <w:rFonts w:ascii="Times New Roman" w:hAnsi="Times New Roman" w:cs="Times New Roman"/>
          <w:sz w:val="24"/>
          <w:szCs w:val="24"/>
          <w:vertAlign w:val="superscript"/>
          <w:lang w:val="en-US"/>
        </w:rPr>
        <w:t>T</w:t>
      </w:r>
      <w:r>
        <w:rPr>
          <w:rFonts w:ascii="Times New Roman" w:hAnsi="Times New Roman" w:cs="Times New Roman"/>
          <w:sz w:val="24"/>
          <w:szCs w:val="24"/>
        </w:rPr>
        <w:t xml:space="preserve"> и </w:t>
      </w:r>
      <w:r>
        <w:rPr>
          <w:rFonts w:ascii="Times New Roman" w:hAnsi="Times New Roman" w:cs="Times New Roman"/>
          <w:b/>
          <w:sz w:val="24"/>
          <w:szCs w:val="24"/>
          <w:lang w:val="en-US"/>
        </w:rPr>
        <w:t>Q</w:t>
      </w:r>
      <w:r>
        <w:rPr>
          <w:rFonts w:ascii="Times New Roman" w:hAnsi="Times New Roman" w:cs="Times New Roman"/>
          <w:b/>
          <w:sz w:val="24"/>
          <w:szCs w:val="24"/>
          <w:vertAlign w:val="superscript"/>
          <w:lang w:val="en-US"/>
        </w:rPr>
        <w:t>T</w:t>
      </w:r>
      <w:r>
        <w:rPr>
          <w:rFonts w:ascii="Times New Roman" w:hAnsi="Times New Roman" w:cs="Times New Roman"/>
          <w:b/>
          <w:sz w:val="24"/>
          <w:szCs w:val="24"/>
        </w:rPr>
        <w:t>·</w:t>
      </w:r>
      <w:r>
        <w:rPr>
          <w:rFonts w:ascii="Times New Roman" w:hAnsi="Times New Roman" w:cs="Times New Roman"/>
          <w:b/>
          <w:sz w:val="24"/>
          <w:szCs w:val="24"/>
          <w:lang w:val="en-US"/>
        </w:rPr>
        <w:t>Q</w:t>
      </w:r>
      <w:r>
        <w:rPr>
          <w:rFonts w:ascii="Times New Roman" w:hAnsi="Times New Roman" w:cs="Times New Roman"/>
          <w:b/>
          <w:sz w:val="24"/>
          <w:szCs w:val="24"/>
        </w:rPr>
        <w:t xml:space="preserve">, </w:t>
      </w:r>
      <w:r>
        <w:rPr>
          <w:rFonts w:ascii="Times New Roman" w:hAnsi="Times New Roman" w:cs="Times New Roman"/>
          <w:sz w:val="24"/>
          <w:szCs w:val="24"/>
        </w:rPr>
        <w:t>где</w:t>
      </w:r>
      <w:r>
        <w:rPr>
          <w:rFonts w:cs="Times New Roman"/>
          <w:sz w:val="24"/>
          <w:szCs w:val="24"/>
        </w:rPr>
        <w:t xml:space="preserve"> </w:t>
      </w:r>
      <w:r>
        <w:rPr>
          <w:rFonts w:ascii="Times New Roman" w:hAnsi="Times New Roman" w:cs="Times New Roman"/>
          <w:b/>
          <w:sz w:val="24"/>
          <w:szCs w:val="24"/>
          <w:lang w:val="en-US"/>
        </w:rPr>
        <w:t>Q</w:t>
      </w:r>
      <w:r>
        <w:rPr>
          <w:rFonts w:ascii="Times New Roman" w:hAnsi="Times New Roman" w:cs="Times New Roman"/>
          <w:b/>
          <w:sz w:val="24"/>
          <w:szCs w:val="24"/>
        </w:rPr>
        <w:t xml:space="preserve"> – </w:t>
      </w:r>
      <w:r>
        <w:rPr>
          <w:rFonts w:ascii="Times New Roman" w:hAnsi="Times New Roman" w:cs="Times New Roman"/>
          <w:sz w:val="24"/>
          <w:szCs w:val="24"/>
        </w:rPr>
        <w:t>произвольный невырожденный тензор второго ранга, положительно-определенные, и имеют одни и те же характеристические уравнения, а также – одни и те же собственные значения.</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Предмет курса «Основы механики сплошных сред» (ОМСС). Понятие сплошной среды. Поле некоторой физической величины. Закон движения сплошной среды. Два подхода (способа) к описанию движения: лагранжев и эйлеров. Переход от лагранжева описания к эйлерову и обратно.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Материальная (индивидуальная, полная) производная по времени. Формулы для вычисления ускорения по скорости при лагранжевом и эйлеровом описаниях. Переменное тензорное поле, процесс изменения тензора, предыстория тензора. Локальные базисы и ковариантные производные в отсчетной и актуальной фигурациях. </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Градиент деформации, транспортированный градиент деформации, обратный градиент деформации, обратный транспонированный градиент деформации и их представления в ортонормированном базисе декартовой системы координат. Связь между набла-операторами в отсчетной и актуальной конфигурациях.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Меры деформаций: правые и левые меры деформаций Коши-Грина и Альманзи.  Доказательство их положительной определенности. Их канонические представления и инварианты. Геометрическое (механическое) истолкование диагональных и недиагональных компонент правой меры деформаций Коши-Грина и левой меры деформаций Альманзи. Формулы, связывающие единичные векторы в точке </w:t>
      </w:r>
      <w:r>
        <w:rPr>
          <w:rFonts w:ascii="Times New Roman" w:hAnsi="Times New Roman" w:cs="Times New Roman"/>
          <w:i/>
          <w:sz w:val="24"/>
          <w:szCs w:val="24"/>
          <w:lang w:val="en-US"/>
        </w:rPr>
        <w:t>M</w:t>
      </w:r>
      <w:r>
        <w:rPr>
          <w:rFonts w:ascii="Times New Roman" w:hAnsi="Times New Roman" w:cs="Times New Roman"/>
          <w:sz w:val="24"/>
          <w:szCs w:val="24"/>
        </w:rPr>
        <w:t xml:space="preserve"> сплошной среды в отсчетной и актуальной конфигурациях. </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Тензоры деформаций: правые и левые тензоры деформаций Коши-Грина и Альманзи. Их выражения через соответствующие меры деформаций и единичный тензор второго ранга, а также с помощью градиента деформации. Компоненты тензоров деформаций. </w:t>
      </w:r>
    </w:p>
    <w:p>
      <w:pPr>
        <w:pStyle w:val="4"/>
        <w:spacing w:before="120" w:after="240"/>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 Вектор перемещений. Выражения для градиента деформации, мер и тензоров деформаций через вектор перемещений. Тензоры линейных и малых деформаций.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Теорема о полярном разложении градиента деформации. Правый и левый тензоры искажений. Ортогональный тензор, сопровождающий деформацию. Канонические представления тензоров искажений. Представления ортогонального тензора, сопровождающего деформацию и градиента деформаций через собственные векторы тензоров искажений.</w:t>
      </w:r>
      <w:r>
        <w:rPr>
          <w:rFonts w:hint="default" w:ascii="Times New Roman" w:hAnsi="Times New Roman" w:cs="Times New Roman"/>
          <w:sz w:val="24"/>
          <w:szCs w:val="24"/>
          <w:lang w:val="ru-RU"/>
        </w:rPr>
        <w:t xml:space="preserve"> Тензор Генки.</w:t>
      </w:r>
      <w:r>
        <w:rPr>
          <w:rFonts w:ascii="Times New Roman" w:hAnsi="Times New Roman" w:cs="Times New Roman"/>
          <w:sz w:val="24"/>
          <w:szCs w:val="24"/>
        </w:rPr>
        <w:t xml:space="preserve">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Представления тензоров деформаций в собственных базисах (канонические представления тензоров деформаций). Геометрический (механический) смысл собственных значений правого тензора искажений.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Скоростные характеристики движения сплошной среды. Вектор скорости. Полная производная тензора по времени. Частная (локальная) и конвективная производные по времени</w:t>
      </w:r>
      <w:r>
        <w:rPr>
          <w:rFonts w:hint="default" w:ascii="Times New Roman" w:hAnsi="Times New Roman" w:cs="Times New Roman"/>
          <w:sz w:val="24"/>
          <w:szCs w:val="24"/>
          <w:lang w:val="ru-RU"/>
        </w:rPr>
        <w:t xml:space="preserve"> вектора</w:t>
      </w:r>
      <w:r>
        <w:rPr>
          <w:rFonts w:ascii="Times New Roman" w:hAnsi="Times New Roman" w:cs="Times New Roman"/>
          <w:sz w:val="24"/>
          <w:szCs w:val="24"/>
        </w:rPr>
        <w:t xml:space="preserve">. </w:t>
      </w:r>
    </w:p>
    <w:p>
      <w:pPr>
        <w:pStyle w:val="4"/>
        <w:jc w:val="both"/>
        <w:rPr>
          <w:rFonts w:ascii="Times New Roman" w:hAnsi="Times New Roman" w:cs="Times New Roman"/>
          <w:sz w:val="24"/>
          <w:szCs w:val="24"/>
        </w:rPr>
      </w:pP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 Градиент скорости, транспонированный  градиент скорости, тензор скоростей деформаций и тензор вихря. Сопутствующий тензору вихря вектор вихря.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Кинематический смысл вектора вихря. Теорема Коши-Гельмгольца (о распределении скоростей  в бесконечно малой окрестности любой точки сплошной среды). Дивергенция вектора скорости</w:t>
      </w:r>
      <w:r>
        <w:rPr>
          <w:rFonts w:hint="default" w:ascii="Times New Roman" w:hAnsi="Times New Roman" w:cs="Times New Roman"/>
          <w:sz w:val="24"/>
          <w:szCs w:val="24"/>
          <w:lang w:val="ru-RU"/>
        </w:rPr>
        <w:t xml:space="preserve"> и ее</w:t>
      </w:r>
      <w:r>
        <w:rPr>
          <w:rFonts w:ascii="Times New Roman" w:hAnsi="Times New Roman" w:cs="Times New Roman"/>
          <w:sz w:val="24"/>
          <w:szCs w:val="24"/>
        </w:rPr>
        <w:t xml:space="preserve"> </w:t>
      </w:r>
      <w:r>
        <w:rPr>
          <w:rFonts w:ascii="Times New Roman" w:hAnsi="Times New Roman" w:cs="Times New Roman"/>
          <w:sz w:val="24"/>
          <w:szCs w:val="24"/>
          <w:lang w:val="ru-RU"/>
        </w:rPr>
        <w:t>м</w:t>
      </w:r>
      <w:r>
        <w:rPr>
          <w:rFonts w:ascii="Times New Roman" w:hAnsi="Times New Roman" w:cs="Times New Roman"/>
          <w:sz w:val="24"/>
          <w:szCs w:val="24"/>
        </w:rPr>
        <w:t xml:space="preserve">еханический смысл. Условие несжимаемости среды. </w:t>
      </w:r>
    </w:p>
    <w:p>
      <w:pPr>
        <w:numPr>
          <w:ilvl w:val="0"/>
          <w:numId w:val="1"/>
        </w:numPr>
        <w:bidi w:val="0"/>
        <w:jc w:val="both"/>
        <w:rPr>
          <w:rFonts w:ascii="Times New Roman" w:hAnsi="Times New Roman" w:cs="Times New Roman"/>
          <w:sz w:val="24"/>
          <w:szCs w:val="24"/>
        </w:rPr>
      </w:pPr>
      <w:r>
        <w:rPr>
          <w:rFonts w:ascii="Times New Roman" w:hAnsi="Times New Roman" w:cs="Times New Roman"/>
          <w:sz w:val="24"/>
          <w:szCs w:val="24"/>
        </w:rPr>
        <w:t>Условия совместности деформаци</w:t>
      </w:r>
      <w:r>
        <w:rPr>
          <w:rFonts w:ascii="Times New Roman" w:hAnsi="Times New Roman" w:cs="Times New Roman"/>
          <w:sz w:val="24"/>
          <w:szCs w:val="24"/>
          <w:lang w:val="ru-RU"/>
        </w:rPr>
        <w:t>и</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Тензор</w:t>
      </w:r>
      <w:r>
        <w:rPr>
          <w:rFonts w:hint="default" w:ascii="Times New Roman" w:hAnsi="Times New Roman" w:cs="Times New Roman"/>
          <w:sz w:val="24"/>
          <w:szCs w:val="24"/>
          <w:lang w:val="ru-RU"/>
        </w:rPr>
        <w:t xml:space="preserve"> кривизны Римана-Кристоффеля. </w:t>
      </w:r>
      <w:r>
        <w:rPr>
          <w:rFonts w:ascii="Times New Roman" w:hAnsi="Times New Roman" w:cs="Times New Roman"/>
          <w:sz w:val="24"/>
          <w:szCs w:val="24"/>
        </w:rPr>
        <w:t xml:space="preserve"> </w:t>
      </w:r>
      <w:r>
        <w:rPr>
          <w:rFonts w:hint="default" w:ascii="Times New Roman" w:hAnsi="Times New Roman" w:cs="Times New Roman"/>
          <w:sz w:val="24"/>
          <w:szCs w:val="24"/>
        </w:rPr>
        <w:t>Тензор несовместности</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Его связь с тензором кривизны </w:t>
      </w:r>
      <w:r>
        <w:rPr>
          <w:rFonts w:hint="default" w:ascii="Times New Roman" w:hAnsi="Times New Roman" w:cs="Times New Roman"/>
          <w:sz w:val="24"/>
          <w:szCs w:val="24"/>
          <w:lang w:val="ru-RU"/>
        </w:rPr>
        <w:t>Р</w:t>
      </w:r>
      <w:r>
        <w:rPr>
          <w:rFonts w:hint="default" w:ascii="Times New Roman" w:hAnsi="Times New Roman" w:cs="Times New Roman"/>
          <w:sz w:val="24"/>
          <w:szCs w:val="24"/>
        </w:rPr>
        <w:t>имана</w:t>
      </w:r>
      <w:r>
        <w:rPr>
          <w:rFonts w:hint="default" w:ascii="Times New Roman" w:hAnsi="Times New Roman" w:cs="Times New Roman"/>
          <w:sz w:val="24"/>
          <w:szCs w:val="24"/>
          <w:lang w:val="ru-RU"/>
        </w:rPr>
        <w:t>-Кристоффеля. Различные представления у</w:t>
      </w:r>
      <w:r>
        <w:rPr>
          <w:rFonts w:ascii="Times New Roman" w:hAnsi="Times New Roman" w:cs="Times New Roman"/>
          <w:sz w:val="24"/>
          <w:szCs w:val="24"/>
        </w:rPr>
        <w:t>словия совместности деформаци</w:t>
      </w:r>
      <w:r>
        <w:rPr>
          <w:rFonts w:ascii="Times New Roman" w:hAnsi="Times New Roman" w:cs="Times New Roman"/>
          <w:sz w:val="24"/>
          <w:szCs w:val="24"/>
          <w:lang w:val="ru-RU"/>
        </w:rPr>
        <w:t>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Формулы Чезаро.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Условия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совместности</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деформаци</w:t>
      </w:r>
      <w:r>
        <w:rPr>
          <w:rFonts w:ascii="Times New Roman" w:hAnsi="Times New Roman" w:cs="Times New Roman"/>
          <w:sz w:val="24"/>
          <w:szCs w:val="24"/>
          <w:lang w:val="ru-RU"/>
        </w:rPr>
        <w:t>и</w:t>
      </w:r>
      <w:r>
        <w:rPr>
          <w:rFonts w:ascii="Times New Roman" w:hAnsi="Times New Roman" w:cs="Times New Roman"/>
          <w:sz w:val="24"/>
          <w:szCs w:val="24"/>
        </w:rPr>
        <w:t xml:space="preserve"> Сен-Венана в случае малых деформаций. </w:t>
      </w:r>
    </w:p>
    <w:p>
      <w:pPr>
        <w:pStyle w:val="4"/>
        <w:numPr>
          <w:ilvl w:val="0"/>
          <w:numId w:val="1"/>
        </w:numPr>
        <w:spacing w:before="120" w:after="240"/>
        <w:jc w:val="both"/>
        <w:rPr>
          <w:rFonts w:ascii="Times New Roman" w:hAnsi="Times New Roman" w:cs="Times New Roman"/>
          <w:sz w:val="24"/>
          <w:szCs w:val="24"/>
        </w:rPr>
      </w:pPr>
      <w:r>
        <w:rPr>
          <w:rFonts w:ascii="Times New Roman" w:hAnsi="Times New Roman" w:cs="Times New Roman"/>
          <w:sz w:val="24"/>
          <w:szCs w:val="24"/>
        </w:rPr>
        <w:t>Циркуляция скорости. Формула стокса. Потенциал скорости. Формула Гаусса-Остроградского. Понятие потока вектора через поверхность. Дифференцирование по времени интеграла по подвижному объему.</w:t>
      </w:r>
      <w:r>
        <w:rPr>
          <w:rFonts w:ascii="Times New Roman" w:hAnsi="Times New Roman" w:cs="Times New Roman"/>
          <w:sz w:val="24"/>
          <w:szCs w:val="24"/>
          <w:lang w:val="en-US"/>
        </w:rPr>
        <w:t xml:space="preserve">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Формулировка закона</w:t>
      </w:r>
      <w:r>
        <w:rPr>
          <w:rFonts w:hint="default" w:ascii="Times New Roman" w:hAnsi="Times New Roman" w:cs="Times New Roman"/>
          <w:sz w:val="24"/>
          <w:szCs w:val="24"/>
          <w:lang w:val="ru-RU"/>
        </w:rPr>
        <w:t xml:space="preserve"> (аксиомы)</w:t>
      </w:r>
      <w:r>
        <w:rPr>
          <w:rFonts w:ascii="Times New Roman" w:hAnsi="Times New Roman" w:cs="Times New Roman"/>
          <w:sz w:val="24"/>
          <w:szCs w:val="24"/>
        </w:rPr>
        <w:t xml:space="preserve"> сохранения массы</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для конечного индивидуального объема сплошной среды</w:t>
      </w:r>
      <w:r>
        <w:rPr>
          <w:rFonts w:hint="default" w:ascii="Times New Roman" w:hAnsi="Times New Roman" w:cs="Times New Roman"/>
          <w:sz w:val="24"/>
          <w:szCs w:val="24"/>
          <w:lang w:val="ru-RU"/>
        </w:rPr>
        <w:t>, а также момента инерции микрочастицы в случае микрополярной среды</w:t>
      </w:r>
      <w:r>
        <w:rPr>
          <w:rFonts w:ascii="Times New Roman" w:hAnsi="Times New Roman" w:cs="Times New Roman"/>
          <w:sz w:val="24"/>
          <w:szCs w:val="24"/>
        </w:rPr>
        <w:t xml:space="preserve">. Уравнение неразрывностей при эйлеровом и при лагранжевом описании среды. Уравнение неразрывности для несжимаемой среды.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Массовые и поверхностные силы</w:t>
      </w:r>
      <w:r>
        <w:rPr>
          <w:rFonts w:hint="default" w:ascii="Times New Roman" w:hAnsi="Times New Roman" w:cs="Times New Roman"/>
          <w:sz w:val="24"/>
          <w:szCs w:val="24"/>
          <w:lang w:val="ru-RU"/>
        </w:rPr>
        <w:t xml:space="preserve"> и моменты</w:t>
      </w:r>
      <w:r>
        <w:rPr>
          <w:rFonts w:ascii="Times New Roman" w:hAnsi="Times New Roman" w:cs="Times New Roman"/>
          <w:sz w:val="24"/>
          <w:szCs w:val="24"/>
        </w:rPr>
        <w:t>, действующие на сплошную среду. Вектор</w:t>
      </w:r>
      <w:r>
        <w:rPr>
          <w:rFonts w:ascii="Times New Roman" w:hAnsi="Times New Roman" w:cs="Times New Roman"/>
          <w:sz w:val="24"/>
          <w:szCs w:val="24"/>
          <w:lang w:val="ru-RU"/>
        </w:rPr>
        <w:t>ы</w:t>
      </w:r>
      <w:r>
        <w:rPr>
          <w:rFonts w:ascii="Times New Roman" w:hAnsi="Times New Roman" w:cs="Times New Roman"/>
          <w:sz w:val="24"/>
          <w:szCs w:val="24"/>
        </w:rPr>
        <w:t xml:space="preserve"> напряжения</w:t>
      </w:r>
      <w:r>
        <w:rPr>
          <w:rFonts w:hint="default" w:ascii="Times New Roman" w:hAnsi="Times New Roman" w:cs="Times New Roman"/>
          <w:sz w:val="24"/>
          <w:szCs w:val="24"/>
          <w:lang w:val="ru-RU"/>
        </w:rPr>
        <w:t xml:space="preserve"> и моментного напряжения</w:t>
      </w:r>
      <w:r>
        <w:rPr>
          <w:rFonts w:ascii="Times New Roman" w:hAnsi="Times New Roman" w:cs="Times New Roman"/>
          <w:sz w:val="24"/>
          <w:szCs w:val="24"/>
        </w:rPr>
        <w:t>. Закон</w:t>
      </w:r>
      <w:r>
        <w:rPr>
          <w:rFonts w:hint="default" w:ascii="Times New Roman" w:hAnsi="Times New Roman" w:cs="Times New Roman"/>
          <w:sz w:val="24"/>
          <w:szCs w:val="24"/>
          <w:lang w:val="ru-RU"/>
        </w:rPr>
        <w:t xml:space="preserve"> (аксиома)</w:t>
      </w:r>
      <w:r>
        <w:rPr>
          <w:rFonts w:ascii="Times New Roman" w:hAnsi="Times New Roman" w:cs="Times New Roman"/>
          <w:sz w:val="24"/>
          <w:szCs w:val="24"/>
        </w:rPr>
        <w:t xml:space="preserve"> сохранения количества движения для конечного индивидуального объема сплошной среды. Формул</w:t>
      </w:r>
      <w:r>
        <w:rPr>
          <w:rFonts w:ascii="Times New Roman" w:hAnsi="Times New Roman" w:cs="Times New Roman"/>
          <w:sz w:val="24"/>
          <w:szCs w:val="24"/>
          <w:lang w:val="ru-RU"/>
        </w:rPr>
        <w:t>а</w:t>
      </w:r>
      <w:r>
        <w:rPr>
          <w:rFonts w:ascii="Times New Roman" w:hAnsi="Times New Roman" w:cs="Times New Roman"/>
          <w:sz w:val="24"/>
          <w:szCs w:val="24"/>
        </w:rPr>
        <w:t xml:space="preserve"> Коши, связывающая вектор напряжения на любой площадке с векторами напряжений на трех взаимно перпендикулярных площадках. Тензор напряжений Коши. Физический смысл компонент в декартовой системе координат. Дифференциальные уравнения движения</w:t>
      </w:r>
      <w:r>
        <w:rPr>
          <w:rFonts w:hint="default" w:ascii="Times New Roman" w:hAnsi="Times New Roman" w:cs="Times New Roman"/>
          <w:sz w:val="24"/>
          <w:szCs w:val="24"/>
          <w:lang w:val="ru-RU"/>
        </w:rPr>
        <w:t xml:space="preserve"> классической</w:t>
      </w:r>
      <w:r>
        <w:rPr>
          <w:rFonts w:ascii="Times New Roman" w:hAnsi="Times New Roman" w:cs="Times New Roman"/>
          <w:sz w:val="24"/>
          <w:szCs w:val="24"/>
        </w:rPr>
        <w:t xml:space="preserve"> сплошной среды. </w:t>
      </w:r>
    </w:p>
    <w:p>
      <w:pPr>
        <w:pStyle w:val="4"/>
        <w:numPr>
          <w:ilvl w:val="0"/>
          <w:numId w:val="0"/>
        </w:numPr>
        <w:spacing w:after="240"/>
        <w:ind w:leftChars="0"/>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Формулировка закона сохранения момента количества движения для конечного индивидуального объема</w:t>
      </w:r>
      <w:r>
        <w:rPr>
          <w:rFonts w:hint="default" w:ascii="Times New Roman" w:hAnsi="Times New Roman" w:cs="Times New Roman"/>
          <w:sz w:val="24"/>
          <w:szCs w:val="24"/>
          <w:lang w:val="ru-RU"/>
        </w:rPr>
        <w:t xml:space="preserve"> микрополярной </w:t>
      </w:r>
      <w:r>
        <w:rPr>
          <w:rFonts w:ascii="Times New Roman" w:hAnsi="Times New Roman" w:cs="Times New Roman"/>
          <w:sz w:val="24"/>
          <w:szCs w:val="24"/>
        </w:rPr>
        <w:t>сплошной среды. Тензор моментных напряжений.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Формул</w:t>
      </w:r>
      <w:r>
        <w:rPr>
          <w:rFonts w:ascii="Times New Roman" w:hAnsi="Times New Roman" w:cs="Times New Roman"/>
          <w:sz w:val="24"/>
          <w:szCs w:val="24"/>
          <w:lang w:val="ru-RU"/>
        </w:rPr>
        <w:t>а</w:t>
      </w:r>
      <w:r>
        <w:rPr>
          <w:rFonts w:ascii="Times New Roman" w:hAnsi="Times New Roman" w:cs="Times New Roman"/>
          <w:sz w:val="24"/>
          <w:szCs w:val="24"/>
        </w:rPr>
        <w:t xml:space="preserve"> Коши, связывающая вектор</w:t>
      </w:r>
      <w:r>
        <w:rPr>
          <w:rFonts w:hint="default" w:ascii="Times New Roman" w:hAnsi="Times New Roman" w:cs="Times New Roman"/>
          <w:sz w:val="24"/>
          <w:szCs w:val="24"/>
          <w:lang w:val="ru-RU"/>
        </w:rPr>
        <w:t xml:space="preserve"> моментного</w:t>
      </w:r>
      <w:r>
        <w:rPr>
          <w:rFonts w:ascii="Times New Roman" w:hAnsi="Times New Roman" w:cs="Times New Roman"/>
          <w:sz w:val="24"/>
          <w:szCs w:val="24"/>
        </w:rPr>
        <w:t xml:space="preserve"> напряжения на любой площадке с векторами</w:t>
      </w:r>
      <w:r>
        <w:rPr>
          <w:rFonts w:hint="default" w:ascii="Times New Roman" w:hAnsi="Times New Roman" w:cs="Times New Roman"/>
          <w:sz w:val="24"/>
          <w:szCs w:val="24"/>
          <w:lang w:val="ru-RU"/>
        </w:rPr>
        <w:t xml:space="preserve"> моментных</w:t>
      </w:r>
      <w:r>
        <w:rPr>
          <w:rFonts w:ascii="Times New Roman" w:hAnsi="Times New Roman" w:cs="Times New Roman"/>
          <w:sz w:val="24"/>
          <w:szCs w:val="24"/>
        </w:rPr>
        <w:t xml:space="preserve"> напряжений на трех взаимно перпендикулярных площадках</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Дифференциальное уравнение момента количества движения.</w:t>
      </w:r>
      <w:r>
        <w:rPr>
          <w:rFonts w:hint="default" w:ascii="Times New Roman" w:hAnsi="Times New Roman" w:cs="Times New Roman"/>
          <w:sz w:val="24"/>
          <w:szCs w:val="24"/>
          <w:lang w:val="ru-RU"/>
        </w:rPr>
        <w:t xml:space="preserve"> Дифференциальные уравнения движения и равновесия относительно тензоров напряжений и моментных напряжений. </w:t>
      </w:r>
      <w:r>
        <w:rPr>
          <w:rFonts w:ascii="Times New Roman" w:hAnsi="Times New Roman" w:cs="Times New Roman"/>
          <w:sz w:val="24"/>
          <w:szCs w:val="24"/>
        </w:rPr>
        <w:t xml:space="preserve">Условия, при которых симметрия тензора напряжений является следствием закона сохранения момента количества движения.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Жидкости и газы в механике сплошных сред. Тензор напряжений в покоящейся жидкости. Давление. Идеальная жидкость. Уравнения Эйлера. Полные системы механических уравнений для несжимаемой идеальной жидкости и для баротропных движений сжимаемой идеальной жидкости (газа). Условие непроницаемости на поверхности твердых тел. Интегралы Бернулли и Коши-Лагранжа.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Вязкая жидкость. Линейно-вязкая (ньютоновская) жидкость. Связь между компонентами тензоров вязких напряжений и скоростей деформаций в изотропной линейно-вязкой жидкости (закон Навье-Стокса). Первый и второй коэффициенты вязкости (коэффициенты сдвиговой и объемной вязкости). Кинематический коэффициент вязкости.</w:t>
      </w:r>
      <w:r>
        <w:rPr>
          <w:rFonts w:ascii="Times New Roman" w:hAnsi="Times New Roman" w:cs="Times New Roman"/>
          <w:sz w:val="24"/>
          <w:szCs w:val="24"/>
          <w:lang w:val="en-US"/>
        </w:rPr>
        <w:t xml:space="preserve">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Уравнения Навье-Стокса. Граничное условие прилипания на поверхности твердых тел. Полная система уравнений несжимаемой линейно-вязкой жидкости.</w:t>
      </w:r>
      <w:r>
        <w:rPr>
          <w:rFonts w:ascii="Times New Roman" w:hAnsi="Times New Roman" w:cs="Times New Roman"/>
          <w:sz w:val="24"/>
          <w:szCs w:val="24"/>
          <w:lang w:val="en-US"/>
        </w:rPr>
        <w:t xml:space="preserve">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Упругая среда. Линейно-упругая среда.</w:t>
      </w:r>
      <w:r>
        <w:rPr>
          <w:rFonts w:hint="default" w:ascii="Times New Roman" w:hAnsi="Times New Roman" w:cs="Times New Roman"/>
          <w:sz w:val="24"/>
          <w:szCs w:val="24"/>
          <w:lang w:val="ru-RU"/>
        </w:rPr>
        <w:t xml:space="preserve"> Обобщенный закон Гука для произвольной анизотропной линейно упругой среды.</w:t>
      </w:r>
      <w:r>
        <w:rPr>
          <w:rFonts w:ascii="Times New Roman" w:hAnsi="Times New Roman" w:cs="Times New Roman"/>
          <w:sz w:val="24"/>
          <w:szCs w:val="24"/>
        </w:rPr>
        <w:t xml:space="preserve"> Закон Гука для изотропной линейно-упругой среды при изотермическ</w:t>
      </w:r>
      <w:r>
        <w:rPr>
          <w:rFonts w:ascii="Times New Roman" w:hAnsi="Times New Roman" w:cs="Times New Roman"/>
          <w:sz w:val="24"/>
          <w:szCs w:val="24"/>
          <w:lang w:val="ru-RU"/>
        </w:rPr>
        <w:t>их</w:t>
      </w:r>
      <w:r>
        <w:rPr>
          <w:rFonts w:hint="default" w:ascii="Times New Roman" w:hAnsi="Times New Roman" w:cs="Times New Roman"/>
          <w:sz w:val="24"/>
          <w:szCs w:val="24"/>
          <w:lang w:val="ru-RU"/>
        </w:rPr>
        <w:t xml:space="preserve"> и неизотермических процессах</w:t>
      </w:r>
      <w:r>
        <w:rPr>
          <w:rFonts w:ascii="Times New Roman" w:hAnsi="Times New Roman" w:cs="Times New Roman"/>
          <w:sz w:val="24"/>
          <w:szCs w:val="24"/>
        </w:rPr>
        <w:t>.</w:t>
      </w:r>
      <w:r>
        <w:rPr>
          <w:rFonts w:hint="default" w:ascii="Times New Roman" w:hAnsi="Times New Roman" w:cs="Times New Roman"/>
          <w:sz w:val="24"/>
          <w:szCs w:val="24"/>
          <w:lang w:val="ru-RU"/>
        </w:rPr>
        <w:t xml:space="preserve"> Обратный закон Гука.</w:t>
      </w:r>
      <w:r>
        <w:rPr>
          <w:rFonts w:ascii="Times New Roman" w:hAnsi="Times New Roman" w:cs="Times New Roman"/>
          <w:sz w:val="24"/>
          <w:szCs w:val="24"/>
        </w:rPr>
        <w:t xml:space="preserve"> Физический смысл коэффициентов, входящих в закон Гука.</w:t>
      </w:r>
      <w:r>
        <w:rPr>
          <w:rFonts w:ascii="Times New Roman" w:hAnsi="Times New Roman" w:cs="Times New Roman"/>
          <w:sz w:val="24"/>
          <w:szCs w:val="24"/>
          <w:lang w:val="en-US"/>
        </w:rPr>
        <w:t xml:space="preserve"> </w:t>
      </w:r>
    </w:p>
    <w:p>
      <w:pPr>
        <w:pStyle w:val="4"/>
        <w:numPr>
          <w:ilvl w:val="0"/>
          <w:numId w:val="0"/>
        </w:numPr>
        <w:spacing w:after="240" w:line="276" w:lineRule="auto"/>
        <w:contextualSpacing/>
        <w:jc w:val="both"/>
        <w:rPr>
          <w:rFonts w:ascii="Times New Roman" w:hAnsi="Times New Roman" w:cs="Times New Roman"/>
          <w:sz w:val="24"/>
          <w:szCs w:val="24"/>
          <w:lang w:val="en-US"/>
        </w:rPr>
      </w:pPr>
    </w:p>
    <w:p>
      <w:pPr>
        <w:pStyle w:val="4"/>
        <w:numPr>
          <w:ilvl w:val="0"/>
          <w:numId w:val="1"/>
        </w:numPr>
        <w:spacing w:after="240" w:line="276" w:lineRule="auto"/>
        <w:ind w:left="360" w:leftChars="0" w:hanging="360" w:firstLineChars="0"/>
        <w:contextualSpacing/>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Уравнения Бельтрами-Мичелла (уравнения относительно тензора напряжений) со симметричным и несимметричным тензор-операторами. Классическая и новая (или постановка Победри) постановки краевых задач относительно тензора напряжений. </w:t>
      </w:r>
    </w:p>
    <w:p>
      <w:pPr>
        <w:pStyle w:val="4"/>
        <w:numPr>
          <w:ilvl w:val="0"/>
          <w:numId w:val="0"/>
        </w:numPr>
        <w:spacing w:after="240" w:line="276" w:lineRule="auto"/>
        <w:contextualSpacing/>
        <w:jc w:val="both"/>
        <w:rPr>
          <w:rFonts w:ascii="Times New Roman" w:hAnsi="Times New Roman" w:cs="Times New Roman"/>
          <w:sz w:val="24"/>
          <w:szCs w:val="24"/>
          <w:lang w:val="en-US"/>
        </w:rPr>
      </w:pPr>
    </w:p>
    <w:p>
      <w:pPr>
        <w:pStyle w:val="4"/>
        <w:numPr>
          <w:ilvl w:val="0"/>
          <w:numId w:val="1"/>
        </w:numPr>
        <w:spacing w:after="240"/>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Уравнения</w:t>
      </w:r>
      <w:r>
        <w:rPr>
          <w:rFonts w:hint="default" w:ascii="Times New Roman" w:hAnsi="Times New Roman" w:cs="Times New Roman"/>
          <w:sz w:val="24"/>
          <w:szCs w:val="24"/>
          <w:lang w:val="ru-RU"/>
        </w:rPr>
        <w:t xml:space="preserve"> движения и равновесия</w:t>
      </w:r>
      <w:r>
        <w:rPr>
          <w:rFonts w:ascii="Times New Roman" w:hAnsi="Times New Roman" w:cs="Times New Roman"/>
          <w:sz w:val="24"/>
          <w:szCs w:val="24"/>
        </w:rPr>
        <w:t xml:space="preserve"> Навье-Ламе для</w:t>
      </w:r>
      <w:r>
        <w:rPr>
          <w:rFonts w:hint="default" w:ascii="Times New Roman" w:hAnsi="Times New Roman" w:cs="Times New Roman"/>
          <w:sz w:val="24"/>
          <w:szCs w:val="24"/>
          <w:lang w:val="ru-RU"/>
        </w:rPr>
        <w:t xml:space="preserve"> изотропных</w:t>
      </w:r>
      <w:r>
        <w:rPr>
          <w:rFonts w:ascii="Times New Roman" w:hAnsi="Times New Roman" w:cs="Times New Roman"/>
          <w:sz w:val="24"/>
          <w:szCs w:val="24"/>
        </w:rPr>
        <w:t xml:space="preserve"> линейно-упругих сред.</w:t>
      </w:r>
      <w:r>
        <w:rPr>
          <w:rFonts w:hint="default" w:ascii="Times New Roman" w:hAnsi="Times New Roman" w:cs="Times New Roman"/>
          <w:sz w:val="24"/>
          <w:szCs w:val="24"/>
          <w:lang w:val="ru-RU"/>
        </w:rPr>
        <w:t xml:space="preserve"> Уравнения движения и равновесия относительно вектора перемещений для произвольной анизотропной линейно-упругой однородной и неоднородной сред. Тензор-операторы уравнений движения и равновесия относительно вектора перемещений.  </w:t>
      </w:r>
    </w:p>
    <w:p>
      <w:pPr>
        <w:pStyle w:val="4"/>
        <w:numPr>
          <w:ilvl w:val="0"/>
          <w:numId w:val="0"/>
        </w:numPr>
        <w:spacing w:after="240"/>
        <w:ind w:leftChars="0"/>
        <w:jc w:val="both"/>
        <w:rPr>
          <w:rFonts w:hint="default" w:ascii="Times New Roman" w:hAnsi="Times New Roman" w:cs="Times New Roman"/>
          <w:sz w:val="24"/>
          <w:szCs w:val="24"/>
          <w:lang w:val="ru-RU"/>
        </w:rPr>
      </w:pPr>
    </w:p>
    <w:p>
      <w:pPr>
        <w:pStyle w:val="4"/>
        <w:numPr>
          <w:ilvl w:val="0"/>
          <w:numId w:val="1"/>
        </w:numPr>
        <w:spacing w:after="2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Тензор-оператор кофакторов к тензор-оператору уравнения движения относительно вектора перемещений в случае однородной изотропной среды. Определитель тензор-оператора уравнений движения. Расщепление уравнения движения относительно вектора перемещений.</w:t>
      </w:r>
    </w:p>
    <w:p>
      <w:pPr>
        <w:pStyle w:val="4"/>
        <w:numPr>
          <w:ilvl w:val="0"/>
          <w:numId w:val="0"/>
        </w:numPr>
        <w:spacing w:after="240"/>
        <w:ind w:leftChars="0"/>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 Различные типы  граничных условий</w:t>
      </w:r>
      <w:r>
        <w:rPr>
          <w:rFonts w:hint="default" w:ascii="Times New Roman" w:hAnsi="Times New Roman" w:cs="Times New Roman"/>
          <w:sz w:val="24"/>
          <w:szCs w:val="24"/>
          <w:lang w:val="ru-RU"/>
        </w:rPr>
        <w:t xml:space="preserve"> классической теории упругости</w:t>
      </w:r>
      <w:r>
        <w:rPr>
          <w:rFonts w:ascii="Times New Roman" w:hAnsi="Times New Roman" w:cs="Times New Roman"/>
          <w:sz w:val="24"/>
          <w:szCs w:val="24"/>
        </w:rPr>
        <w:t>.</w:t>
      </w:r>
      <w:r>
        <w:rPr>
          <w:rFonts w:hint="default" w:ascii="Times New Roman" w:hAnsi="Times New Roman" w:cs="Times New Roman"/>
          <w:sz w:val="24"/>
          <w:szCs w:val="24"/>
          <w:lang w:val="ru-RU"/>
        </w:rPr>
        <w:t xml:space="preserve"> Тензор-оператор напряжения статических граничных условий. О расщеплении статических граничных условий. Постановки начально-краевых задач классической теории упругости </w:t>
      </w:r>
      <w:r>
        <w:rPr>
          <w:rFonts w:ascii="Times New Roman" w:hAnsi="Times New Roman" w:cs="Times New Roman"/>
          <w:sz w:val="24"/>
          <w:szCs w:val="24"/>
        </w:rPr>
        <w:t>при изотермическ</w:t>
      </w:r>
      <w:r>
        <w:rPr>
          <w:rFonts w:ascii="Times New Roman" w:hAnsi="Times New Roman" w:cs="Times New Roman"/>
          <w:sz w:val="24"/>
          <w:szCs w:val="24"/>
          <w:lang w:val="ru-RU"/>
        </w:rPr>
        <w:t>их</w:t>
      </w:r>
      <w:r>
        <w:rPr>
          <w:rFonts w:hint="default" w:ascii="Times New Roman" w:hAnsi="Times New Roman" w:cs="Times New Roman"/>
          <w:sz w:val="24"/>
          <w:szCs w:val="24"/>
          <w:lang w:val="ru-RU"/>
        </w:rPr>
        <w:t xml:space="preserve"> и неизотермических процессах</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p>
    <w:p>
      <w:pPr>
        <w:pStyle w:val="4"/>
        <w:numPr>
          <w:ilvl w:val="0"/>
          <w:numId w:val="0"/>
        </w:numPr>
        <w:spacing w:after="240" w:line="276" w:lineRule="auto"/>
        <w:contextualSpacing/>
        <w:jc w:val="both"/>
        <w:rPr>
          <w:rFonts w:hint="default" w:ascii="Times New Roman" w:hAnsi="Times New Roman" w:cs="Times New Roman"/>
          <w:sz w:val="24"/>
          <w:szCs w:val="24"/>
          <w:lang w:val="ru-RU"/>
        </w:rPr>
      </w:pPr>
    </w:p>
    <w:p>
      <w:pPr>
        <w:pStyle w:val="4"/>
        <w:numPr>
          <w:ilvl w:val="0"/>
          <w:numId w:val="0"/>
        </w:numPr>
        <w:spacing w:after="240" w:line="276" w:lineRule="auto"/>
        <w:ind w:leftChars="0"/>
        <w:contextualSpacing/>
        <w:jc w:val="both"/>
        <w:rPr>
          <w:rFonts w:hint="default" w:ascii="Times New Roman" w:hAnsi="Times New Roman" w:cs="Times New Roman"/>
          <w:sz w:val="24"/>
          <w:szCs w:val="24"/>
          <w:lang w:val="ru-RU"/>
        </w:rPr>
      </w:pP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Теорема живых сил (теорема о кинетической энергии) для</w:t>
      </w:r>
      <w:r>
        <w:rPr>
          <w:rFonts w:hint="default" w:ascii="Times New Roman" w:hAnsi="Times New Roman" w:cs="Times New Roman"/>
          <w:sz w:val="24"/>
          <w:szCs w:val="24"/>
          <w:lang w:val="ru-RU"/>
        </w:rPr>
        <w:t xml:space="preserve"> 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 Работа внутренних поверхностных сил</w:t>
      </w:r>
      <w:r>
        <w:rPr>
          <w:rFonts w:hint="default" w:ascii="Times New Roman" w:hAnsi="Times New Roman" w:cs="Times New Roman"/>
          <w:sz w:val="24"/>
          <w:szCs w:val="24"/>
          <w:lang w:val="ru-RU"/>
        </w:rPr>
        <w:t xml:space="preserve"> и моментов</w:t>
      </w:r>
      <w:r>
        <w:rPr>
          <w:rFonts w:ascii="Times New Roman" w:hAnsi="Times New Roman" w:cs="Times New Roman"/>
          <w:sz w:val="24"/>
          <w:szCs w:val="24"/>
        </w:rPr>
        <w:t xml:space="preserve">. Работа внутренних поверхностных сил в идеальной жидкости.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Закон сохранения энергии – Первый закон термодинамики. Формулировка закона сохранения энергии для конечного индивидуального объема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для</w:t>
      </w:r>
      <w:r>
        <w:rPr>
          <w:rFonts w:hint="default" w:ascii="Times New Roman" w:hAnsi="Times New Roman" w:cs="Times New Roman"/>
          <w:sz w:val="24"/>
          <w:szCs w:val="24"/>
          <w:lang w:val="ru-RU"/>
        </w:rPr>
        <w:t xml:space="preserve"> 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 </w:t>
      </w:r>
      <w:r>
        <w:rPr>
          <w:rFonts w:ascii="Times New Roman" w:hAnsi="Times New Roman" w:cs="Times New Roman"/>
          <w:sz w:val="24"/>
          <w:szCs w:val="24"/>
          <w:lang w:val="ru-RU"/>
        </w:rPr>
        <w:t>Мощность</w:t>
      </w:r>
      <w:r>
        <w:rPr>
          <w:rFonts w:ascii="Times New Roman" w:hAnsi="Times New Roman" w:cs="Times New Roman"/>
          <w:sz w:val="24"/>
          <w:szCs w:val="24"/>
        </w:rPr>
        <w:t xml:space="preserve"> внешних сил</w:t>
      </w:r>
      <w:r>
        <w:rPr>
          <w:rFonts w:hint="default" w:ascii="Times New Roman" w:hAnsi="Times New Roman" w:cs="Times New Roman"/>
          <w:sz w:val="24"/>
          <w:szCs w:val="24"/>
          <w:lang w:val="ru-RU"/>
        </w:rPr>
        <w:t xml:space="preserve"> и моментов</w:t>
      </w:r>
      <w:r>
        <w:rPr>
          <w:rFonts w:ascii="Times New Roman" w:hAnsi="Times New Roman" w:cs="Times New Roman"/>
          <w:sz w:val="24"/>
          <w:szCs w:val="24"/>
        </w:rPr>
        <w:t>. Приток тепла. Теплопроводность. Вектор потока тепла.</w:t>
      </w:r>
      <w:r>
        <w:rPr>
          <w:rFonts w:ascii="Times New Roman" w:hAnsi="Times New Roman" w:cs="Times New Roman"/>
          <w:sz w:val="24"/>
          <w:szCs w:val="24"/>
          <w:lang w:val="en-US"/>
        </w:rPr>
        <w:t xml:space="preserve">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Дифференциальное уравнение</w:t>
      </w:r>
      <w:r>
        <w:rPr>
          <w:rFonts w:hint="default" w:ascii="Times New Roman" w:hAnsi="Times New Roman" w:cs="Times New Roman"/>
          <w:sz w:val="24"/>
          <w:szCs w:val="24"/>
          <w:lang w:val="ru-RU"/>
        </w:rPr>
        <w:t xml:space="preserve"> полной</w:t>
      </w:r>
      <w:r>
        <w:rPr>
          <w:rFonts w:ascii="Times New Roman" w:hAnsi="Times New Roman" w:cs="Times New Roman"/>
          <w:sz w:val="24"/>
          <w:szCs w:val="24"/>
        </w:rPr>
        <w:t xml:space="preserve"> энергии</w:t>
      </w:r>
      <w:r>
        <w:rPr>
          <w:rFonts w:hint="default" w:ascii="Times New Roman" w:hAnsi="Times New Roman" w:cs="Times New Roman"/>
          <w:sz w:val="24"/>
          <w:szCs w:val="24"/>
          <w:lang w:val="ru-RU"/>
        </w:rPr>
        <w:t xml:space="preserve"> 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 </w:t>
      </w:r>
      <w:r>
        <w:rPr>
          <w:rFonts w:ascii="Times New Roman" w:hAnsi="Times New Roman" w:cs="Times New Roman"/>
          <w:sz w:val="24"/>
          <w:szCs w:val="24"/>
          <w:lang w:val="ru-RU"/>
        </w:rPr>
        <w:t>У</w:t>
      </w:r>
      <w:r>
        <w:rPr>
          <w:rFonts w:ascii="Times New Roman" w:hAnsi="Times New Roman" w:cs="Times New Roman"/>
          <w:sz w:val="24"/>
          <w:szCs w:val="24"/>
        </w:rPr>
        <w:t>равнение внутренней энергии.  Закон теплопроводности Фурье для изотропной и анизотропной среды.</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Различные</w:t>
      </w:r>
      <w:r>
        <w:rPr>
          <w:rFonts w:hint="default" w:ascii="Times New Roman" w:hAnsi="Times New Roman" w:cs="Times New Roman"/>
          <w:sz w:val="24"/>
          <w:szCs w:val="24"/>
          <w:lang w:val="ru-RU"/>
        </w:rPr>
        <w:t xml:space="preserve"> типы граничных условий теплового содержания.</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Совершенный газ. Уравнение притока тепла для идеального газа. Удельные теплоемкости в процессах с постоянным объемом и с постоянным давлением. Формула Майера. Связь между давлением и плотностью при адиабатическом движении идеального совершенного газа (адиабата Пуассона).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Второй закон термодинамики </w:t>
      </w:r>
      <w:r>
        <w:rPr>
          <w:rFonts w:hint="default" w:ascii="Times New Roman" w:hAnsi="Times New Roman" w:cs="Times New Roman"/>
          <w:sz w:val="24"/>
          <w:szCs w:val="24"/>
          <w:lang w:val="ru-RU"/>
        </w:rPr>
        <w:t>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 Обратимые и необратимые процессы. Приток энтропии извне и производство энтропии. </w:t>
      </w:r>
    </w:p>
    <w:p>
      <w:pPr>
        <w:pStyle w:val="4"/>
        <w:jc w:val="both"/>
        <w:rPr>
          <w:rFonts w:ascii="Times New Roman" w:hAnsi="Times New Roman" w:cs="Times New Roman"/>
          <w:sz w:val="24"/>
          <w:szCs w:val="24"/>
        </w:rPr>
      </w:pPr>
    </w:p>
    <w:p>
      <w:pPr>
        <w:pStyle w:val="4"/>
        <w:numPr>
          <w:ilvl w:val="0"/>
          <w:numId w:val="1"/>
        </w:numPr>
        <w:spacing w:after="240"/>
        <w:jc w:val="both"/>
        <w:rPr>
          <w:rFonts w:ascii="Times New Roman" w:hAnsi="Times New Roman" w:cs="Times New Roman"/>
          <w:sz w:val="24"/>
          <w:szCs w:val="24"/>
        </w:rPr>
      </w:pPr>
      <w:r>
        <w:rPr>
          <w:rFonts w:ascii="Times New Roman" w:hAnsi="Times New Roman" w:cs="Times New Roman"/>
          <w:sz w:val="24"/>
          <w:szCs w:val="24"/>
        </w:rPr>
        <w:t xml:space="preserve">Формулировка второго закона термодинамики для конечного индивидуального объема </w:t>
      </w:r>
      <w:r>
        <w:rPr>
          <w:rFonts w:hint="default" w:ascii="Times New Roman" w:hAnsi="Times New Roman" w:cs="Times New Roman"/>
          <w:sz w:val="24"/>
          <w:szCs w:val="24"/>
          <w:lang w:val="ru-RU"/>
        </w:rPr>
        <w:t>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w:t>
      </w:r>
      <w:r>
        <w:rPr>
          <w:rFonts w:hint="default" w:ascii="Times New Roman" w:hAnsi="Times New Roman" w:cs="Times New Roman"/>
          <w:sz w:val="24"/>
          <w:szCs w:val="24"/>
          <w:lang w:val="ru-RU"/>
        </w:rPr>
        <w:t>.</w:t>
      </w:r>
      <w:r>
        <w:rPr>
          <w:rFonts w:ascii="Times New Roman" w:hAnsi="Times New Roman" w:cs="Times New Roman"/>
          <w:sz w:val="24"/>
          <w:szCs w:val="24"/>
        </w:rPr>
        <w:t xml:space="preserve"> Дифференциальное уравнение энтропии. Производство энтропии. Уравнение притока тепла</w:t>
      </w:r>
      <w:r>
        <w:rPr>
          <w:rFonts w:hint="default" w:ascii="Times New Roman" w:hAnsi="Times New Roman" w:cs="Times New Roman"/>
          <w:sz w:val="24"/>
          <w:szCs w:val="24"/>
          <w:lang w:val="ru-RU"/>
        </w:rPr>
        <w:t xml:space="preserve"> 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w:t>
      </w:r>
    </w:p>
    <w:p>
      <w:pPr>
        <w:pStyle w:val="4"/>
        <w:numPr>
          <w:ilvl w:val="0"/>
          <w:numId w:val="0"/>
        </w:numPr>
        <w:spacing w:after="240" w:line="276" w:lineRule="auto"/>
        <w:contextualSpacing/>
        <w:jc w:val="both"/>
        <w:rPr>
          <w:rFonts w:ascii="Times New Roman" w:hAnsi="Times New Roman" w:cs="Times New Roman"/>
          <w:sz w:val="24"/>
          <w:szCs w:val="24"/>
        </w:rPr>
      </w:pPr>
    </w:p>
    <w:p>
      <w:pPr>
        <w:pStyle w:val="4"/>
        <w:numPr>
          <w:ilvl w:val="0"/>
          <w:numId w:val="1"/>
        </w:numPr>
        <w:spacing w:after="240" w:line="276" w:lineRule="auto"/>
        <w:ind w:left="360" w:leftChars="0" w:hanging="360" w:firstLineChars="0"/>
        <w:contextualSpacing/>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Постановки связанных и несвязанных начально-краевых задач классической и микрополярной</w:t>
      </w:r>
      <w:r>
        <w:rPr>
          <w:rFonts w:ascii="Times New Roman" w:hAnsi="Times New Roman" w:cs="Times New Roman"/>
          <w:sz w:val="24"/>
          <w:szCs w:val="24"/>
        </w:rPr>
        <w:t xml:space="preserve"> сплошн</w:t>
      </w:r>
      <w:r>
        <w:rPr>
          <w:rFonts w:ascii="Times New Roman" w:hAnsi="Times New Roman" w:cs="Times New Roman"/>
          <w:sz w:val="24"/>
          <w:szCs w:val="24"/>
          <w:lang w:val="ru-RU"/>
        </w:rPr>
        <w:t>ых</w:t>
      </w:r>
      <w:r>
        <w:rPr>
          <w:rFonts w:ascii="Times New Roman" w:hAnsi="Times New Roman" w:cs="Times New Roman"/>
          <w:sz w:val="24"/>
          <w:szCs w:val="24"/>
        </w:rPr>
        <w:t xml:space="preserve"> сред.</w:t>
      </w:r>
    </w:p>
    <w:p>
      <w:pPr>
        <w:spacing w:before="120" w:after="240"/>
        <w:rPr>
          <w:rFonts w:ascii="Times New Roman" w:hAnsi="Times New Roman" w:cs="Times New Roman"/>
          <w:color w:val="000000"/>
          <w:sz w:val="24"/>
          <w:szCs w:val="24"/>
        </w:rPr>
      </w:pPr>
      <w:r>
        <w:rPr>
          <w:rFonts w:ascii="Times New Roman" w:hAnsi="Times New Roman" w:cs="Times New Roman"/>
          <w:color w:val="000000"/>
          <w:sz w:val="24"/>
          <w:szCs w:val="24"/>
        </w:rPr>
        <w:t>Список литературы</w:t>
      </w:r>
    </w:p>
    <w:p>
      <w:pPr>
        <w:numPr>
          <w:ilvl w:val="0"/>
          <w:numId w:val="2"/>
        </w:numPr>
        <w:spacing w:before="120" w:after="240"/>
        <w:rPr>
          <w:rFonts w:hint="default" w:ascii="Times New Roman" w:hAnsi="Times New Roman"/>
          <w:color w:val="000000"/>
          <w:sz w:val="24"/>
          <w:szCs w:val="24"/>
        </w:rPr>
      </w:pPr>
      <w:r>
        <w:rPr>
          <w:rFonts w:hint="default" w:ascii="Times New Roman" w:hAnsi="Times New Roman"/>
          <w:color w:val="000000"/>
          <w:sz w:val="24"/>
          <w:szCs w:val="24"/>
        </w:rPr>
        <w:t xml:space="preserve"> Амензаде Ю.А. Теория упругости. — М.: Высшая школа, 1976. — 272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Баренблатт Г.И. Подобие, автомодельность, промежуточная  асимптотика. — Л.: Гидрометеоиздат, 1982. — 255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Божидарник В.В., Сулим Г.Т. Елементи теорй пружностi. — Львiв: Сыт, 1994. — 560 с.</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Бондарев Е.Н., Дибасов В.Т., Рижов Ю.А., Свирщевский С.Б., Семенчиков Н.В. Аэрогидромеханика. — М.: Машиностроение, 1993.</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Бреховских Л.М., Гончаров В.В. Введение в механику сплошных сред (в приложении к теории волн). — М.: Наука, 1982. — 335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Бриджмен П.У. Анализ размерностей. — Ижевск: РХД, 2001. — 148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Бэтчелор Дж. Введение в динамику жидкости. — М.: Мир, 1973. — 758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Векуа</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И.Н. Основы тензорного анализа и теории ковариантов. — М.: Наука, 1978.</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Георгиевский Д.В. Тензорно нелинейные эффекты при изотермическом деформировании сплошных сред // Успехи механики. — 2002. Т.1, №2. — С. 150-176</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Георгиевский Д.В., Победря Б.Е. О числе независимых уравнений совместности в механике деформируемого</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 xml:space="preserve">твёрдого тела // ПММ. — 2004. - Т. 68. Вып. 6. — С. 1043-1048.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Годунов С.К. Элементы механики сплошной среды. — М.: Наука, 1978. — 303 с.</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Голубева О.В. Курс механики сплошных сред. — М.: Высшая школа, 1972. — 368</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с.</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Грин А., Адкинс Дж. Большие упругие деформации и нелинейная механика сплошной среды. — М.: Мир, 1965. — 456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Гринченко В.Т., Улитко А.Ф., Шульга Н.А. Механика связанных полей в элементах конструкций. Т.5. Электромагнитоупргость. — Киев: Наукова думка, 1989. — 279 с.</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Гроот С. де, Мазур П. Неравновесная термодинамика. — М.: Мир, 1964.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Димитриенко Ю.И. Механика сплошной среды. В четырех томах. Т. 2. Универсальные законы механики и электродинамики сплошных сред. М.: Изд-во МГТУ им. Н.Э. Баумана, 2011. 559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Ильюшин А.А. Механика сплошной среды. — М.: Изд-во Моск. ун-та, 1990. — 312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Ильюшин А.А. Пластичность. Основы общей математической теории. — М.: Изд-во АН СССР, 1963. — 272 с.</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Ильюшин А.А., Ленский В.С. Сопротивление материалов. — М.: Физматгиз. — 371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Ильюшин А.А., Ломакин В.А., Шмаков А.П. Задачи и упражнения по механике сплошной среды. — М.: Изд-во Моск. ун-та, 1979. — 200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Карнаухов В.Г. Связанные задачи термовязкоупругости. — Киев: Наукова думка, 1982. — 258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Колмогоров</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А.Н., Фомин</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С.Н. Элементы теории функций и функционального анализа. —</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М.: Наука, 1989.</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Кочин Н.Е., Кибель И.А., Розе Н.В. Теоретическая гидродинамика. — М.: Физматгиз. Ч. 1. — 1963. — 583 с. Ч.2. — 1963. — 727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Куликовский А.Г., Любимов Г.А. Магнитная гидродинамика. — М.: Физматгиз, 1962. — 246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Купрадзе В.Д., Гегелиа Т.Г., Башелейшвили М.О., Бурчиуладзе Т.В. Трёхмерные задачи математической теории упругости. — Тбилиси: Изд-во Тбилисского ун-та, 1976. — 664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Ламб Х. Гидродинамика. — М.-Ижевск: РХД. — Т.1. 2003. — 452 с. — Т.2. 2003. — 482 с. </w:t>
      </w:r>
      <w:r>
        <w:rPr>
          <w:rFonts w:hint="default" w:ascii="Times New Roman" w:hAnsi="Times New Roman"/>
          <w:color w:val="000000"/>
          <w:sz w:val="24"/>
          <w:szCs w:val="24"/>
          <w:lang w:val="ru-RU"/>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Ландау Л.Д., Лифшиц Е.М. Теоретическая физика. Т. УШ. Электродинамика сплошных сред. — М.: Физматлит, 2001. — 651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Лехниикий С.Г. Теория упругости анизотропного тела. — М.: Наука, 1977. — 416~с.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Лойцянский Л.Г. Механика жидкости и газа. — М.: Дрофа, 2003. — 840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Лурье А.И. Теория упругости. — М.: Наука, 1970. — 940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Лурье А.И.} Нелинейная теория упругости. — М.: Наука, 1980.</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Ляв А. Математическая теория упругости. </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М.-Л.: ОНТИ НКТП СССР, 1935. — 674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Мак-Конелл А.Дж. Введение в тензорный анализ. — М.: Физмат-гиз, 1963. — 411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Механика сплошных сред  в задачах / Под ред. М.Э. Эглит. — М.: Московский лицей-Т. 1. 1996. — 396 с. — Т. 2. 1996. —396</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c</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Мусхелишвили Н.И. Некоторые основные задачи математической теории упругости. — М.: Наука, 1966. — 708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Нигматулин Р.И. Динамика многофазных сред. — М.: Наука. — Ч. 1. 1987. — 464 с. — Ч. 2. 1987. — 359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Никабадзе~М.У. К построению собственных тензорных столбцов в микрополярной линейной теории упругости</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 xml:space="preserve">// Вестн. Моск. ун-та. Сер.~1. Мат. Мех.  2014.  </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1</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С.</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30-39.</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Никабадзе</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М.У. Развитие метода ортогональных полиномов в механике микрополярных и классических упругих</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 xml:space="preserve">тонких тел.  М.: Изд-во </w:t>
      </w:r>
      <w:r>
        <w:rPr>
          <w:rFonts w:hint="default" w:ascii="Times New Roman" w:hAnsi="Times New Roman"/>
          <w:color w:val="000000"/>
          <w:sz w:val="24"/>
          <w:szCs w:val="24"/>
          <w:lang w:val="ru-RU"/>
        </w:rPr>
        <w:t>Московского университета.</w:t>
      </w:r>
      <w:r>
        <w:rPr>
          <w:rFonts w:hint="default" w:ascii="Times New Roman" w:hAnsi="Times New Roman"/>
          <w:color w:val="000000"/>
          <w:sz w:val="24"/>
          <w:szCs w:val="24"/>
        </w:rPr>
        <w:t xml:space="preserve"> 20</w:t>
      </w:r>
      <w:r>
        <w:rPr>
          <w:rFonts w:hint="default" w:ascii="Times New Roman" w:hAnsi="Times New Roman"/>
          <w:color w:val="000000"/>
          <w:sz w:val="24"/>
          <w:szCs w:val="24"/>
          <w:lang w:val="ru-RU"/>
        </w:rPr>
        <w:t>23. 666 с</w:t>
      </w:r>
      <w:r>
        <w:rPr>
          <w:rFonts w:hint="default" w:ascii="Times New Roman" w:hAnsi="Times New Roman"/>
          <w:color w:val="000000"/>
          <w:sz w:val="24"/>
          <w:szCs w:val="24"/>
        </w:rPr>
        <w:t>.</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Никабадзе</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М.У. О некоторых вопросах тензорного исчисления с приложениями к механике. Современная математика. Фундаментальные направления. РУДН. 2015. Том 55. С. 3</w:t>
      </w:r>
      <w:r>
        <w:rPr>
          <w:rFonts w:hint="default" w:ascii="Times New Roman" w:hAnsi="Times New Roman"/>
          <w:color w:val="000000"/>
          <w:sz w:val="24"/>
          <w:szCs w:val="24"/>
          <w:lang w:val="ru-RU"/>
        </w:rPr>
        <w:t>-</w:t>
      </w:r>
      <w:r>
        <w:rPr>
          <w:rFonts w:hint="default" w:ascii="Times New Roman" w:hAnsi="Times New Roman"/>
          <w:color w:val="000000"/>
          <w:sz w:val="24"/>
          <w:szCs w:val="24"/>
        </w:rPr>
        <w:t>194.</w:t>
      </w:r>
    </w:p>
    <w:p>
      <w:pPr>
        <w:numPr>
          <w:ilvl w:val="0"/>
          <w:numId w:val="2"/>
        </w:numPr>
        <w:spacing w:before="120" w:after="240"/>
        <w:ind w:left="0" w:leftChars="0" w:firstLine="0" w:firstLineChars="0"/>
        <w:rPr>
          <w:rFonts w:hint="default" w:ascii="Times New Roman" w:hAnsi="Times New Roman"/>
          <w:color w:val="000000"/>
          <w:sz w:val="24"/>
          <w:szCs w:val="24"/>
          <w:lang w:val="ru-RU"/>
        </w:rPr>
      </w:pPr>
      <w:r>
        <w:rPr>
          <w:rFonts w:hint="default" w:ascii="Times New Roman" w:hAnsi="Times New Roman"/>
          <w:color w:val="000000"/>
          <w:sz w:val="24"/>
          <w:szCs w:val="24"/>
        </w:rPr>
        <w:t>Nikabadze M.U. Topics on tensor calculus with applications to mechanics. In: J. Math. Sci.,</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225(1)</w:t>
      </w:r>
      <w:r>
        <w:rPr>
          <w:rFonts w:hint="default" w:ascii="Times New Roman" w:hAnsi="Times New Roman"/>
          <w:color w:val="000000"/>
          <w:sz w:val="24"/>
          <w:szCs w:val="24"/>
          <w:lang w:val="en-US"/>
        </w:rPr>
        <w:t>.</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New York: Springer Science+Business Media</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2017.</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lang w:val="en-US"/>
        </w:rPr>
        <w:t xml:space="preserve">pp. </w:t>
      </w:r>
      <w:r>
        <w:rPr>
          <w:rFonts w:hint="default" w:ascii="Times New Roman" w:hAnsi="Times New Roman"/>
          <w:color w:val="000000"/>
          <w:sz w:val="24"/>
          <w:szCs w:val="24"/>
        </w:rPr>
        <w:t>1-194</w:t>
      </w:r>
      <w:r>
        <w:rPr>
          <w:rFonts w:hint="default" w:ascii="Times New Roman" w:hAnsi="Times New Roman"/>
          <w:color w:val="000000"/>
          <w:sz w:val="24"/>
          <w:szCs w:val="24"/>
          <w:lang w:val="ru-RU"/>
        </w:rPr>
        <w:t>.</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Новацкий В. Теория упругости. — М.: Мир, 1975. — 872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Новожилов В.В. Теория упругости. — Л.: Судпромгиз, 1958. 370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Овсянников Л.В. Лекции по основам газовой динамики. — М.: Наука, 1981. — 368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 Лекции по тензорному анализу. — М.: Изд-во Моск. ун-та, 1986. — 264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Победря Б.Е. Механика композиционных материалов. — М.: Изд-во Моск. ун-та, 1984. — 386 с</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 Модели механики сплошной среды // Фундамент. и приклад. матем. — 1997. Т.3. Вып. 1. — С. 93-128.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 Модели механики сплошной среды // Изв. РАН. МТТ. — 2000. — №3. — С. 47-59.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 Новая постановка задачи механики деформируемого твёрдого тела в напряжениях // Докл. АН СССР. — 1980. — Т. 253, №2. — С. 295-297.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Победря Б.Е. О теории определяющих соотношений в механике деформируемого твёрдого тела // Проблемы механики: Сб. статей к 90-летию со дня рожд. А.Ю. Ишлинского. — М.: Физматлит, 2003. — С. 635-657</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Победря</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Б.Е., Георгиевский</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Д.В. Основы механики сплошной среды. Курс лекций. "--- М.: ФИЗМАТЛИТ, 2006.</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 Численные методы в теории упругости и пластичности. — М.: Изд-во Моск. ун-та, 1995. — 366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Победря Б.Е.,Георгиевский Д.В. Лекции по теории упругости. — М.: Эдиториал УРСС, 1999. — 204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Победря Б.Е.,Шешенин С.В., Холматов Т. Задача в напряжениях. — Ташкент: Изд-во ФАН</w:t>
      </w:r>
      <w:r>
        <w:rPr>
          <w:rFonts w:hint="default" w:ascii="Times New Roman" w:hAnsi="Times New Roman"/>
          <w:color w:val="000000"/>
          <w:sz w:val="24"/>
          <w:szCs w:val="24"/>
          <w:lang w:val="ru-RU"/>
        </w:rPr>
        <w:t>.</w:t>
      </w:r>
      <w:r>
        <w:rPr>
          <w:rFonts w:hint="default" w:ascii="Times New Roman" w:hAnsi="Times New Roman"/>
          <w:color w:val="000000"/>
          <w:sz w:val="24"/>
          <w:szCs w:val="24"/>
        </w:rPr>
        <w:t xml:space="preserve"> 1988. — 200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 Прагер В. Введение в механику сплошных сред. — М.: ИЛ, 1963. — 311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Прандтль Л. Гидроаэромеханика. — М.: ИЛ, 1949. — 520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Работнов Ю.Н. Механика деформируемого твёрдого тела. — М.: Наука, 1979. — 744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Рашевский П.К. Риманова геометрия и тензорный анализ. — М.: Наука, 1967. — 664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Савiн Г.М., Рущицький Я.Я. Елементи механи спадкових середовищ. — Киев: Вища школа, 1976. — 251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Седов Л.И. Введение в механику сплошной среды. — М.: Физ-матгиз, 1962. — 284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Седов Л.И. Методы подобия и размерности в механике. — М.: Наука, 1987. — 430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Седов Л.И. Механика сплошной среды.М.: Изд-во Моск.— ун-та. — Т. 1. 2004. — 528 с. — Т. 2. 2004. — 560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Слёзкин Н.А. Динамика вязкой несжимаемой жидкости. — М.: ГИТТЛ, 1955. — 520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Снеддон И.Н., Берри Д.С. Классическая теория упругости.  М.: ГИФМЛ, 1961. — 220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Сокольников И.С Тензорный анализ, теория и применение в геометрии и в механике сплошных сред. — М.: Наука, 1971. — 374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Тамм И.Е. Основы теории электричества. — М.: Наука, 1976. — 616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Тимошенко С.П., Гудьер Дж. Теория упругости. — М.: Наука, 1979. — 560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Треффц Е. Математическая теория упругости. — Л.-М.: ГТТИ, 1934. — 172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Трусделл К. Первоначальный курс рациональной механики сплошных сред. — М.: Мир, 1975. — 592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Федерман А. О. О некоторых общих методах интегрирования уравнений с частными производыми первого порядка // Изв. Санкт-Петербургского</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 xml:space="preserve">политехн. ин-та. Отд. техн., естествозн. и мате-мат. — 1911. — Т. 16. — С. 97-155.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 xml:space="preserve">Филоненко-Бородич М.М. Теория упругости. — М.: Физматгиз, 1959. — 364 с. </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Чёрный Г.Г. Газовая динамика. — М.: Наука, 1988. — 424 с.</w:t>
      </w:r>
    </w:p>
    <w:p>
      <w:pPr>
        <w:numPr>
          <w:ilvl w:val="0"/>
          <w:numId w:val="2"/>
        </w:numPr>
        <w:spacing w:before="120" w:after="240"/>
        <w:ind w:left="0" w:leftChars="0" w:firstLine="0" w:firstLineChars="0"/>
        <w:rPr>
          <w:rFonts w:hint="default" w:ascii="Times New Roman" w:hAnsi="Times New Roman" w:cs="Times New Roman"/>
          <w:sz w:val="24"/>
          <w:szCs w:val="24"/>
        </w:rPr>
      </w:pPr>
      <w:r>
        <w:rPr>
          <w:rFonts w:hint="default" w:ascii="Times New Roman" w:hAnsi="Times New Roman" w:eastAsia="Arial" w:cs="Times New Roman"/>
          <w:i w:val="0"/>
          <w:iCs w:val="0"/>
          <w:caps w:val="0"/>
          <w:color w:val="1A1A1A"/>
          <w:spacing w:val="0"/>
          <w:sz w:val="24"/>
          <w:szCs w:val="24"/>
          <w:shd w:val="clear" w:fill="FFFFFF"/>
        </w:rPr>
        <w:t>Эглит М.Э. Лекции по основам механики сплошных сред. 2008.</w:t>
      </w:r>
    </w:p>
    <w:p>
      <w:pPr>
        <w:numPr>
          <w:ilvl w:val="0"/>
          <w:numId w:val="2"/>
        </w:numPr>
        <w:spacing w:before="120" w:after="240"/>
        <w:ind w:left="0" w:leftChars="0" w:firstLine="0" w:firstLineChars="0"/>
        <w:rPr>
          <w:rFonts w:hint="default" w:ascii="Times New Roman" w:hAnsi="Times New Roman"/>
          <w:sz w:val="24"/>
          <w:szCs w:val="24"/>
          <w:lang w:val="ru-RU"/>
        </w:rPr>
      </w:pPr>
      <w:r>
        <w:rPr>
          <w:rFonts w:hint="default" w:ascii="Times New Roman" w:hAnsi="Times New Roman" w:eastAsia="Arial" w:cs="Times New Roman"/>
          <w:i w:val="0"/>
          <w:iCs w:val="0"/>
          <w:caps w:val="0"/>
          <w:color w:val="1A1A1A"/>
          <w:spacing w:val="0"/>
          <w:sz w:val="24"/>
          <w:szCs w:val="24"/>
          <w:shd w:val="clear" w:fill="FFFFFF"/>
        </w:rPr>
        <w:t>Эглит М.Э., Дроздова Ю.А. Механика сплошных сред.  2012.</w:t>
      </w:r>
    </w:p>
    <w:p>
      <w:pPr>
        <w:numPr>
          <w:ilvl w:val="0"/>
          <w:numId w:val="2"/>
        </w:numPr>
        <w:spacing w:before="120" w:after="240"/>
        <w:ind w:left="0" w:leftChars="0" w:firstLine="0" w:firstLineChars="0"/>
        <w:rPr>
          <w:rFonts w:hint="default" w:ascii="Times New Roman" w:hAnsi="Times New Roman"/>
          <w:sz w:val="24"/>
          <w:szCs w:val="24"/>
          <w:lang w:val="ru-RU"/>
        </w:rPr>
      </w:pPr>
      <w:r>
        <w:rPr>
          <w:rFonts w:hint="default" w:ascii="Times New Roman" w:hAnsi="Times New Roman" w:eastAsia="Arial" w:cs="Times New Roman"/>
          <w:i w:val="0"/>
          <w:iCs w:val="0"/>
          <w:caps w:val="0"/>
          <w:color w:val="1A1A1A"/>
          <w:spacing w:val="0"/>
          <w:sz w:val="24"/>
          <w:szCs w:val="24"/>
          <w:shd w:val="clear" w:fill="FFFFFF"/>
        </w:rPr>
        <w:t>Механика сплошных  сред в задачах. Т. 1, 2. Под ред. М.Э. Эглит.</w:t>
      </w:r>
    </w:p>
    <w:p>
      <w:pPr>
        <w:numPr>
          <w:ilvl w:val="0"/>
          <w:numId w:val="2"/>
        </w:numPr>
        <w:spacing w:before="120" w:after="240"/>
        <w:ind w:left="0" w:leftChars="0" w:firstLine="0" w:firstLineChars="0"/>
        <w:rPr>
          <w:rFonts w:hint="default" w:ascii="Times New Roman" w:hAnsi="Times New Roman"/>
          <w:sz w:val="24"/>
          <w:szCs w:val="24"/>
          <w:lang w:val="ru-RU"/>
        </w:rPr>
      </w:pPr>
      <w:r>
        <w:rPr>
          <w:rFonts w:hint="default" w:ascii="Times New Roman" w:hAnsi="Times New Roman"/>
          <w:sz w:val="24"/>
          <w:szCs w:val="24"/>
          <w:lang w:val="ru-RU"/>
        </w:rPr>
        <w:t>Эйлер Л. Новый метод определения движения твердых тел / Л. Эйлер. // Novi commentarii Acad. sci. imp. Petrop., p. 20, 1775, p. 208–238, 1776 (Opera omnia, II — p. 9). (На латинском языке).</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Buckingham E. Model experiments and  the forms of empirical equations // Trans.Amer.Soc. of Mech. Eng.- 1915. — V.37. P. 263-288.</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Green A.E., Zerna W. Theoretical Elasticity.-N.-Y.: Dover Publ. INC, 1968. —</w:t>
      </w:r>
      <w:r>
        <w:rPr>
          <w:rFonts w:hint="default" w:ascii="Times New Roman" w:hAnsi="Times New Roman"/>
          <w:color w:val="000000"/>
          <w:sz w:val="24"/>
          <w:szCs w:val="24"/>
          <w:lang w:val="en-US"/>
        </w:rPr>
        <w:t xml:space="preserve"> </w:t>
      </w:r>
      <w:r>
        <w:rPr>
          <w:rFonts w:hint="default" w:ascii="Times New Roman" w:hAnsi="Times New Roman"/>
          <w:color w:val="000000"/>
          <w:sz w:val="24"/>
          <w:szCs w:val="24"/>
        </w:rPr>
        <w:t>457</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p.</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Eringen</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A.C. Microcontinuum field theories. 1. Foundation and solids.- N.Y.: Springer, 1999.</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Michell J.H. On the direct determination of stress in an elastic solid, with applications to the theory</w:t>
      </w:r>
      <w:r>
        <w:rPr>
          <w:rFonts w:hint="default" w:ascii="Times New Roman" w:hAnsi="Times New Roman"/>
          <w:color w:val="000000"/>
          <w:sz w:val="24"/>
          <w:szCs w:val="24"/>
          <w:lang w:val="ru-RU"/>
        </w:rPr>
        <w:t xml:space="preserve"> </w:t>
      </w:r>
      <w:r>
        <w:rPr>
          <w:rFonts w:hint="default" w:ascii="Times New Roman" w:hAnsi="Times New Roman"/>
          <w:color w:val="000000"/>
          <w:sz w:val="24"/>
          <w:szCs w:val="24"/>
        </w:rPr>
        <w:t>of plates. Proc. London Math. Soc., v. 31, 1900, p</w:t>
      </w:r>
      <w:r>
        <w:rPr>
          <w:rFonts w:hint="default" w:ascii="Times New Roman" w:hAnsi="Times New Roman"/>
          <w:color w:val="000000"/>
          <w:sz w:val="24"/>
          <w:szCs w:val="24"/>
          <w:lang w:val="en-US"/>
        </w:rPr>
        <w:t>p</w:t>
      </w:r>
      <w:r>
        <w:rPr>
          <w:rFonts w:hint="default" w:ascii="Times New Roman" w:hAnsi="Times New Roman"/>
          <w:color w:val="000000"/>
          <w:sz w:val="24"/>
          <w:szCs w:val="24"/>
        </w:rPr>
        <w:t>. 100-124.</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Трусделл К. Первоначальный курс рациональной механики сплошной механики: пер. с англ. М.: Мир, 1976, 576 с.</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Trusdell C.A. Rational Thermodynamics. New York: Springer-Verlag, 1984, 578 p.</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Trusdell C.A. The Elements of Continuum Mechanics. N</w:t>
      </w:r>
      <w:r>
        <w:rPr>
          <w:rFonts w:hint="default" w:ascii="Times New Roman" w:hAnsi="Times New Roman"/>
          <w:color w:val="000000"/>
          <w:sz w:val="24"/>
          <w:szCs w:val="24"/>
          <w:lang w:val="en-US"/>
        </w:rPr>
        <w:t>.</w:t>
      </w:r>
      <w:r>
        <w:rPr>
          <w:rFonts w:hint="default" w:ascii="Times New Roman" w:hAnsi="Times New Roman"/>
          <w:color w:val="000000"/>
          <w:sz w:val="24"/>
          <w:szCs w:val="24"/>
        </w:rPr>
        <w:t>Y</w:t>
      </w:r>
      <w:r>
        <w:rPr>
          <w:rFonts w:hint="default" w:ascii="Times New Roman" w:hAnsi="Times New Roman"/>
          <w:color w:val="000000"/>
          <w:sz w:val="24"/>
          <w:szCs w:val="24"/>
          <w:lang w:val="en-US"/>
        </w:rPr>
        <w:t>.</w:t>
      </w:r>
      <w:r>
        <w:rPr>
          <w:rFonts w:hint="default" w:ascii="Times New Roman" w:hAnsi="Times New Roman"/>
          <w:color w:val="000000"/>
          <w:sz w:val="24"/>
          <w:szCs w:val="24"/>
        </w:rPr>
        <w:t>: Springer-Verlag, 1985, 279 p.</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rPr>
        <w:t>Trusdell C.A., Noll W. The Nonlinear-Field Theories of Mechanics. Springer, 2010, 600 p.</w:t>
      </w:r>
    </w:p>
    <w:p>
      <w:pPr>
        <w:numPr>
          <w:ilvl w:val="0"/>
          <w:numId w:val="2"/>
        </w:numPr>
        <w:spacing w:before="120" w:after="240"/>
        <w:ind w:left="0" w:leftChars="0" w:firstLine="0" w:firstLineChars="0"/>
        <w:rPr>
          <w:rFonts w:hint="default" w:ascii="Times New Roman" w:hAnsi="Times New Roman"/>
          <w:color w:val="000000"/>
          <w:sz w:val="24"/>
          <w:szCs w:val="24"/>
        </w:rPr>
      </w:pPr>
      <w:r>
        <w:rPr>
          <w:rFonts w:hint="default" w:ascii="Times New Roman" w:hAnsi="Times New Roman"/>
          <w:color w:val="000000"/>
          <w:sz w:val="24"/>
          <w:szCs w:val="24"/>
          <w:lang w:val="en-US"/>
        </w:rPr>
        <w:t xml:space="preserve"> </w:t>
      </w:r>
      <w:r>
        <w:rPr>
          <w:rFonts w:hint="default" w:ascii="Times New Roman" w:hAnsi="Times New Roman"/>
          <w:color w:val="000000"/>
          <w:sz w:val="24"/>
          <w:szCs w:val="24"/>
          <w:lang w:val="ru-RU"/>
        </w:rPr>
        <w:t>Курс лекций, прочитаный лектором. Осенний семестр. 2023.</w:t>
      </w:r>
      <w:bookmarkStart w:id="0" w:name="_GoBack"/>
      <w:bookmarkEnd w:id="0"/>
    </w:p>
    <w:p>
      <w:pPr>
        <w:spacing w:before="120" w:after="240"/>
        <w:rPr>
          <w:rFonts w:hint="default" w:ascii="Times New Roman" w:hAnsi="Times New Roman"/>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60609"/>
    <w:multiLevelType w:val="singleLevel"/>
    <w:tmpl w:val="8EC60609"/>
    <w:lvl w:ilvl="0" w:tentative="0">
      <w:start w:val="1"/>
      <w:numFmt w:val="decimal"/>
      <w:suff w:val="space"/>
      <w:lvlText w:val="%1."/>
      <w:lvlJc w:val="left"/>
    </w:lvl>
  </w:abstractNum>
  <w:abstractNum w:abstractNumId="1">
    <w:nsid w:val="031565B1"/>
    <w:multiLevelType w:val="multilevel"/>
    <w:tmpl w:val="031565B1"/>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C0"/>
    <w:rsid w:val="00084C43"/>
    <w:rsid w:val="000A5189"/>
    <w:rsid w:val="00107AE4"/>
    <w:rsid w:val="001410EC"/>
    <w:rsid w:val="00174D91"/>
    <w:rsid w:val="001A5586"/>
    <w:rsid w:val="001D3E57"/>
    <w:rsid w:val="00210E65"/>
    <w:rsid w:val="00273D51"/>
    <w:rsid w:val="002B6A7A"/>
    <w:rsid w:val="002C2219"/>
    <w:rsid w:val="002D5F1A"/>
    <w:rsid w:val="002F7552"/>
    <w:rsid w:val="004A36E9"/>
    <w:rsid w:val="004D4777"/>
    <w:rsid w:val="004E2578"/>
    <w:rsid w:val="004E4B50"/>
    <w:rsid w:val="004F6939"/>
    <w:rsid w:val="00506E00"/>
    <w:rsid w:val="00514CF0"/>
    <w:rsid w:val="00563710"/>
    <w:rsid w:val="005703A6"/>
    <w:rsid w:val="0059573E"/>
    <w:rsid w:val="005E243D"/>
    <w:rsid w:val="00620BC6"/>
    <w:rsid w:val="0064243F"/>
    <w:rsid w:val="006B0DD7"/>
    <w:rsid w:val="006B1449"/>
    <w:rsid w:val="006D76E8"/>
    <w:rsid w:val="006E332F"/>
    <w:rsid w:val="00742BAB"/>
    <w:rsid w:val="007641D4"/>
    <w:rsid w:val="007E59B7"/>
    <w:rsid w:val="0081602B"/>
    <w:rsid w:val="008358E6"/>
    <w:rsid w:val="0084473A"/>
    <w:rsid w:val="00860038"/>
    <w:rsid w:val="0089232F"/>
    <w:rsid w:val="008C6C30"/>
    <w:rsid w:val="008D36AF"/>
    <w:rsid w:val="00917C7A"/>
    <w:rsid w:val="009421A4"/>
    <w:rsid w:val="009A1639"/>
    <w:rsid w:val="009C0778"/>
    <w:rsid w:val="00A57CCE"/>
    <w:rsid w:val="00A60BC3"/>
    <w:rsid w:val="00A74D5C"/>
    <w:rsid w:val="00A76FB6"/>
    <w:rsid w:val="00A96B73"/>
    <w:rsid w:val="00AA2790"/>
    <w:rsid w:val="00B466D1"/>
    <w:rsid w:val="00B55A79"/>
    <w:rsid w:val="00BA7118"/>
    <w:rsid w:val="00C05B5F"/>
    <w:rsid w:val="00C85E3F"/>
    <w:rsid w:val="00CE0987"/>
    <w:rsid w:val="00D114D4"/>
    <w:rsid w:val="00D12259"/>
    <w:rsid w:val="00D43B0F"/>
    <w:rsid w:val="00D738F6"/>
    <w:rsid w:val="00D77C10"/>
    <w:rsid w:val="00DB1FEC"/>
    <w:rsid w:val="00DC4CC2"/>
    <w:rsid w:val="00E2011A"/>
    <w:rsid w:val="00E24877"/>
    <w:rsid w:val="00E27ADA"/>
    <w:rsid w:val="00E27B43"/>
    <w:rsid w:val="00E44FBF"/>
    <w:rsid w:val="00EE7572"/>
    <w:rsid w:val="00EF3C99"/>
    <w:rsid w:val="00EF4E57"/>
    <w:rsid w:val="00F05E24"/>
    <w:rsid w:val="00F16E7D"/>
    <w:rsid w:val="00F52A71"/>
    <w:rsid w:val="00F53898"/>
    <w:rsid w:val="00FA7895"/>
    <w:rsid w:val="00FE278E"/>
    <w:rsid w:val="00FE5489"/>
    <w:rsid w:val="00FF7DC0"/>
    <w:rsid w:val="0F8725C3"/>
    <w:rsid w:val="1E476DB9"/>
    <w:rsid w:val="2C255A28"/>
    <w:rsid w:val="2CB75D05"/>
    <w:rsid w:val="375D79AF"/>
    <w:rsid w:val="60682EA7"/>
    <w:rsid w:val="632D2980"/>
    <w:rsid w:val="6C0079BC"/>
    <w:rsid w:val="6F98788F"/>
    <w:rsid w:val="74C723A3"/>
    <w:rsid w:val="757D203C"/>
    <w:rsid w:val="79B670C6"/>
    <w:rsid w:val="7BAA2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character" w:customStyle="1" w:styleId="5">
    <w:name w:val="fontstyle01"/>
    <w:basedOn w:val="2"/>
    <w:qFormat/>
    <w:uiPriority w:val="0"/>
    <w:rPr>
      <w:rFonts w:hint="default" w:ascii="Times New Roman" w:hAnsi="Times New Roman" w:cs="Times New Roman"/>
      <w:b/>
      <w:bCs/>
      <w:color w:val="000000"/>
      <w:sz w:val="22"/>
      <w:szCs w:val="22"/>
    </w:rPr>
  </w:style>
  <w:style w:type="paragraph" w:styleId="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F0652-9608-4240-9FC5-9C5986DB524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1861</Words>
  <Characters>10614</Characters>
  <Lines>88</Lines>
  <Paragraphs>24</Paragraphs>
  <TotalTime>9</TotalTime>
  <ScaleCrop>false</ScaleCrop>
  <LinksUpToDate>false</LinksUpToDate>
  <CharactersWithSpaces>12451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2019-12-22T20:50:00Z</dcterms:created>
  <dc:creator>Dell</dc:creator>
  <cp:lastModifiedBy>Mikhail Nikabadze</cp:lastModifiedBy>
  <dcterms:modified xsi:type="dcterms:W3CDTF">2023-12-16T23:40:05Z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D0339B5EEB7044AFB4B573F99F1F987C_13</vt:lpwstr>
  </property>
</Properties>
</file>